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BB" w:rsidRDefault="00FE2FBB" w:rsidP="00FE2FBB">
      <w:pPr>
        <w:spacing w:line="21" w:lineRule="atLeast"/>
        <w:jc w:val="right"/>
        <w:rPr>
          <w:bCs/>
          <w:color w:val="000000"/>
          <w:sz w:val="20"/>
          <w:szCs w:val="20"/>
        </w:rPr>
      </w:pPr>
      <w:r w:rsidRPr="00C931E7">
        <w:rPr>
          <w:bCs/>
          <w:color w:val="000000"/>
          <w:sz w:val="20"/>
          <w:szCs w:val="20"/>
        </w:rPr>
        <w:t xml:space="preserve">Załącznik nr </w:t>
      </w:r>
      <w:r>
        <w:rPr>
          <w:bCs/>
          <w:color w:val="000000"/>
          <w:sz w:val="20"/>
          <w:szCs w:val="20"/>
        </w:rPr>
        <w:t>2a do SIWZ – Wzór umowy dla Części I</w:t>
      </w:r>
      <w:r w:rsidRPr="00C931E7">
        <w:rPr>
          <w:bCs/>
          <w:color w:val="000000"/>
          <w:sz w:val="20"/>
          <w:szCs w:val="20"/>
        </w:rPr>
        <w:t xml:space="preserve"> </w:t>
      </w:r>
    </w:p>
    <w:p w:rsidR="00FE2FBB" w:rsidRPr="00C931E7" w:rsidRDefault="00FE2FBB" w:rsidP="00FE2FBB">
      <w:pPr>
        <w:spacing w:line="21" w:lineRule="atLeast"/>
        <w:jc w:val="right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Nr ref. KPFR/SOPF/1/2020</w:t>
      </w:r>
    </w:p>
    <w:p w:rsidR="00FE2FBB" w:rsidRDefault="00FE2FBB" w:rsidP="00FE2FBB">
      <w:pPr>
        <w:spacing w:line="21" w:lineRule="atLeast"/>
        <w:jc w:val="center"/>
        <w:rPr>
          <w:b/>
          <w:bCs/>
          <w:color w:val="000000"/>
        </w:rPr>
      </w:pPr>
    </w:p>
    <w:p w:rsidR="00FE2FBB" w:rsidRDefault="00FE2FBB" w:rsidP="00FE2FBB">
      <w:pPr>
        <w:spacing w:after="0" w:line="2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na </w:t>
      </w:r>
      <w:bookmarkStart w:id="0" w:name="_Hlk28956847"/>
      <w:r>
        <w:rPr>
          <w:b/>
          <w:bCs/>
          <w:color w:val="000000"/>
        </w:rPr>
        <w:t xml:space="preserve">implementację w zakresie rozbudowy i udoskonalania </w:t>
      </w:r>
    </w:p>
    <w:p w:rsidR="00FE2FBB" w:rsidRDefault="00FE2FBB" w:rsidP="00FE2FBB">
      <w:pPr>
        <w:spacing w:after="0" w:line="21" w:lineRule="atLeast"/>
        <w:jc w:val="center"/>
        <w:rPr>
          <w:color w:val="000000"/>
        </w:rPr>
      </w:pPr>
      <w:r>
        <w:rPr>
          <w:b/>
          <w:bCs/>
          <w:color w:val="000000"/>
        </w:rPr>
        <w:t>Systemu do Obsługi Pośredników Finansowych (SOPF) –Część I zamówienia</w:t>
      </w:r>
    </w:p>
    <w:bookmarkEnd w:id="0"/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  <w:t>zawarta w Toruniu dnia …………………………….., pomiędzy: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Kujawsko-Pomorskim Funduszem Rozwoju sp. z o.o. </w:t>
      </w:r>
      <w:r>
        <w:rPr>
          <w:color w:val="000000"/>
        </w:rPr>
        <w:t xml:space="preserve">z siedzibą w Toruniu (kod pocztowy: 87-100), ul. Przedzamcze 8, NIP: </w:t>
      </w:r>
      <w:r>
        <w:t>956 23 24 238, Regon: 366 97 46 55</w:t>
      </w:r>
      <w:r>
        <w:rPr>
          <w:color w:val="000000"/>
        </w:rPr>
        <w:t xml:space="preserve">, </w:t>
      </w:r>
      <w:r>
        <w:t>wpisaną</w:t>
      </w:r>
      <w:r>
        <w:rPr>
          <w:rFonts w:eastAsia="TimesNewRoman" w:cs="TimesNewRoman"/>
        </w:rPr>
        <w:t xml:space="preserve"> </w:t>
      </w:r>
      <w:r>
        <w:t>do Rejestru Przedsi</w:t>
      </w:r>
      <w:r>
        <w:rPr>
          <w:rFonts w:eastAsia="TimesNewRoman" w:cs="TimesNewRoman"/>
        </w:rPr>
        <w:t>ę</w:t>
      </w:r>
      <w:r>
        <w:t>biorców Krajowego Rejestru S</w:t>
      </w:r>
      <w:r>
        <w:rPr>
          <w:rFonts w:eastAsia="TimesNewRoman" w:cs="TimesNewRoman"/>
        </w:rPr>
        <w:t>ą</w:t>
      </w:r>
      <w:r>
        <w:t xml:space="preserve">dowego prowadzonego przez Sąd Rejonowy w Toruniu, VII Wydział Gospodarczy pod nr KRS: 0000671974, Kapitał zakładowy: 500 000,00 PLN, </w:t>
      </w: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reprezentowaną przez: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Panią Kamilę Radziecką – Prezes Zarządu,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:rsidR="00FE2FBB" w:rsidRDefault="00FE2FBB" w:rsidP="00FE2FBB">
      <w:pPr>
        <w:spacing w:line="21" w:lineRule="atLeast"/>
        <w:jc w:val="both"/>
        <w:rPr>
          <w:b/>
          <w:color w:val="000000"/>
        </w:rPr>
      </w:pPr>
      <w:r>
        <w:rPr>
          <w:color w:val="000000"/>
        </w:rPr>
        <w:br/>
        <w:t>a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</w:t>
      </w:r>
      <w:r>
        <w:rPr>
          <w:color w:val="000000"/>
        </w:rPr>
        <w:t xml:space="preserve">, zwaną/ym dalej </w:t>
      </w:r>
      <w:r>
        <w:rPr>
          <w:b/>
          <w:bCs/>
          <w:color w:val="000000"/>
        </w:rPr>
        <w:t>„Wykonawcą”,</w:t>
      </w:r>
      <w:r>
        <w:rPr>
          <w:color w:val="000000"/>
        </w:rPr>
        <w:t xml:space="preserve"> reprezentowany/ą przez: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>Pana/Panią ………………………………………………….. - ……………………………………………………..,</w:t>
      </w:r>
    </w:p>
    <w:p w:rsidR="00FE2FBB" w:rsidRDefault="00FE2FBB" w:rsidP="00FE2FBB">
      <w:pPr>
        <w:spacing w:line="21" w:lineRule="atLeast"/>
        <w:rPr>
          <w:color w:val="000000"/>
        </w:rPr>
      </w:pPr>
      <w:r>
        <w:t>zwanymi także dalej wspólnie „</w:t>
      </w:r>
      <w:r>
        <w:rPr>
          <w:b/>
        </w:rPr>
        <w:t>Stronami</w:t>
      </w:r>
      <w:r>
        <w:t>” lub każda z osobna „</w:t>
      </w:r>
      <w:r>
        <w:rPr>
          <w:b/>
        </w:rPr>
        <w:t>Stroną</w:t>
      </w:r>
      <w:r>
        <w:t>”.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  <w:t>Niniejsza Umowa zostaje zawarta w wyniku przeprowadzenia postępowania o udzielenie zamówienia publicznego w trybie przetargu nieograniczonego o nr ref. KPFR/SOPF/1/2020 - Część I.</w:t>
      </w:r>
    </w:p>
    <w:p w:rsidR="00FE2FBB" w:rsidRDefault="00FE2FBB" w:rsidP="00FE2FBB">
      <w:pPr>
        <w:pStyle w:val="Nagwek1"/>
      </w:pPr>
      <w:r>
        <w:br/>
        <w:t>§ 1. Definicje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Na potrzeby niniejszej Umowy, przyjmuje się następujące definicje: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Postępowanie – postępowanie  udzielenie zamówienia publicznego w trybie przetargu nieograniczonego o nr ref. KPFR/SOPF/1/2020.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SIWZ – Specyfikacja Istotnych Warunków Zamówienia w Postępowaniu.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Oferta – oferta złożona przez wykonawcę w Postępowaniu wraz w wszystkimi dokumentami potwierdzającymi spełnienie warunków w Postępowaniu i brak przesłanek wykluczenia.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Zamówienie podstawowe – zamówienie realizowane przez okres 12 miesięcy zgodnie z warunkami SIWZ i Oferty, bez Prawa Opcji.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Ustawa Pzp – ustawa z dnia 29 stycznia 2004 r. - Prawo zamówień publicznych (t.j.</w:t>
      </w:r>
      <w:r w:rsidRPr="00094A46">
        <w:rPr>
          <w:color w:val="000000"/>
        </w:rPr>
        <w:t xml:space="preserve"> Dz. U. z 2019 r. poz. 1843</w:t>
      </w:r>
      <w:r>
        <w:rPr>
          <w:color w:val="000000"/>
        </w:rPr>
        <w:t xml:space="preserve"> z późn. zm.</w:t>
      </w:r>
      <w:r w:rsidRPr="00094A46">
        <w:rPr>
          <w:color w:val="000000"/>
        </w:rPr>
        <w:t>).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lastRenderedPageBreak/>
        <w:t>Awaria – spowodowane błędem oprogramowania lub wadą prac wdrożeniowych zakłócenie pracy Systemu wykonywania wszystkich przewidzianych dokumentacją funkcji (np. serwis niedostępny).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Usterka - działanie Systemu niezgodne z dokumentacją, niebędące Awarią.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Czas reakcji – czas, w jakim zostaną podjęte działania w celu usunięcia problemu.</w:t>
      </w:r>
    </w:p>
    <w:p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Dzień Roboczy – dzień od poniedziałku do piątku, z wyłączeniem dni ustawowo wolnych od pracy.</w:t>
      </w:r>
    </w:p>
    <w:p w:rsidR="00FE2FBB" w:rsidRDefault="00FE2FBB" w:rsidP="00FE2FBB">
      <w:pPr>
        <w:pStyle w:val="Nagwek1"/>
      </w:pPr>
      <w:r>
        <w:t>§ 2. Przedmiot Umowy i warunki realizacji</w:t>
      </w:r>
    </w:p>
    <w:p w:rsidR="00FE2FBB" w:rsidRDefault="00FE2FBB" w:rsidP="00FE2FBB">
      <w:pPr>
        <w:tabs>
          <w:tab w:val="center" w:pos="4536"/>
        </w:tabs>
        <w:spacing w:line="21" w:lineRule="atLeast"/>
        <w:jc w:val="both"/>
      </w:pPr>
      <w:r>
        <w:rPr>
          <w:color w:val="000000"/>
        </w:rPr>
        <w:tab/>
        <w:t xml:space="preserve">1. Przedmiotem Umowy jest </w:t>
      </w:r>
      <w:bookmarkStart w:id="1" w:name="_Hlk28957090"/>
      <w:r>
        <w:rPr>
          <w:color w:val="000000"/>
        </w:rPr>
        <w:t>świadczenie przez Wykonawcę na rzecz Zamawiającego usługi serwisowania i utrzymania Systemu do Obsługi Pośredników Finansowych – SOPF oraz jego rozbudowę o nowe moduły i funkcjonalności, zgodnie z przygotowanym opisem przedmiotu na  Cześć I zamówienia pn. „Serwis, implementacja zmian i rozbudowa Systemu SOPF”.</w:t>
      </w:r>
      <w:bookmarkEnd w:id="1"/>
      <w:r>
        <w:rPr>
          <w:color w:val="000000"/>
        </w:rPr>
        <w:t xml:space="preserve"> System jest programem zaprojektowanym i stworzonym na potrzeby Zamawiającego do sprawozdawczości i monitoringu w ramach realizacji projektów przez Zamawiającego. 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>2. Świadczenie usługi serwisowania i utrzymania SOPF polega na serwisowaniu, administrowaniu, monitorowaniu działania i bieżącym usuwaniu problemów i błędów w funkcjonowaniu Systemu. Szczegółowy opis usługi serwisowania został określony w załączniku nr 1a do SIWZ, stanowiącej załącznik nr 1 do niniejszej Umowy.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Świadczenie usługi rozbudowy SOPF polega na implementacji, zaprojektowaniu, zaprogramowaniu i wdrożeniu modułów i nowych funkcjonalności Systemu, którego szczegółowy zakres został określony w załączniku nr 1b do SIWZ, stanowiącej załącznik nr 1 do niniejszej Umowy.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 xml:space="preserve">4. Okres serwisowania SOPF rozpoczyna się od momentu zawarcia Umowy </w:t>
      </w:r>
      <w:bookmarkStart w:id="2" w:name="_Hlk27650386"/>
      <w:r>
        <w:rPr>
          <w:color w:val="000000"/>
        </w:rPr>
        <w:t xml:space="preserve">i jest świadczony w systemie miesięcznym przez </w:t>
      </w:r>
      <w:r w:rsidRPr="0026511B">
        <w:rPr>
          <w:b/>
          <w:color w:val="000000"/>
        </w:rPr>
        <w:t>12 miesięcy</w:t>
      </w:r>
      <w:r>
        <w:rPr>
          <w:color w:val="000000"/>
        </w:rPr>
        <w:t xml:space="preserve">. Po każdym okresie rozliczeniowym, Zamawiający ma prawo żądania przygotowania przez Wykonawcę raportu z wykonanych czynności. Raport ten powinien zawierać informację o rodzaju wykonanych czynnościach i zadaniach, informację o sposobie i zasadach przeprowadzania bieżącego monitoringu, o wykrytych ewentualnych nieprawidłowościach, a także o stanie bezpieczeństwa informacji gromadzonych i przetwarzanych w SOPF.  Dodatkowo, o ile zostały wprowadzone, również informację o poprawkach czy dokonanych zmianach w Systemie. </w:t>
      </w:r>
      <w:bookmarkEnd w:id="2"/>
      <w:r>
        <w:rPr>
          <w:color w:val="000000"/>
        </w:rPr>
        <w:t xml:space="preserve">Dla tej części zamówienia Zamawiający przewiduje udzielenie ewentualnego zamówienia w ramach </w:t>
      </w:r>
      <w:r w:rsidRPr="0026511B">
        <w:rPr>
          <w:b/>
          <w:color w:val="000000"/>
        </w:rPr>
        <w:t>prawa opcji</w:t>
      </w:r>
      <w:r>
        <w:rPr>
          <w:color w:val="000000"/>
        </w:rPr>
        <w:t xml:space="preserve">, na kolejny 12 miesięczny okres i na warunkach określonych w SIWZ i Ofercie. </w:t>
      </w:r>
      <w:r w:rsidRPr="00C931E7">
        <w:rPr>
          <w:color w:val="000000"/>
        </w:rPr>
        <w:t>Wielkość i zakres zamówienia udostępnianego Wykonawcy w ramach prawa opcji wynosi do</w:t>
      </w:r>
      <w:r>
        <w:rPr>
          <w:color w:val="000000"/>
        </w:rPr>
        <w:t> </w:t>
      </w:r>
      <w:r w:rsidRPr="00C931E7">
        <w:rPr>
          <w:color w:val="000000"/>
        </w:rPr>
        <w:t>100% wysokości zamówienia podstawowego, czyli okres świadczenia w ramach prawa opcji może wynieść do 12 kolejnych miesięcy, następujących po zrealizowaniu zamówienia podstawowego</w:t>
      </w:r>
      <w:r>
        <w:rPr>
          <w:color w:val="000000"/>
        </w:rPr>
        <w:t xml:space="preserve">. Zamawiający pisemnie poinformuje Wykonawcę o podjętej decyzji w sprawie skorzystania z prawa opcji, nie później niż </w:t>
      </w:r>
      <w:r w:rsidRPr="00970602">
        <w:rPr>
          <w:b/>
          <w:color w:val="000000"/>
        </w:rPr>
        <w:t>w terminie dwóch tygodni przed zakończeniem świadczenia usługi serwisowania objętej zamówieniem podstawowym</w:t>
      </w:r>
      <w:r>
        <w:rPr>
          <w:color w:val="000000"/>
        </w:rPr>
        <w:t xml:space="preserve">. W przypadku skorzystania przez Zamawiającego z prawa opcji, jeżeli nie zaznaczono tego inaczej, wszystkie postanowienia Umowy uznaje się za wiążące również w stosunku do dodatkowego świadczenia usług (przez kolejny okres), na podstawie tego prawa opcji. </w:t>
      </w:r>
      <w:bookmarkStart w:id="3" w:name="_Hlk27649796"/>
      <w:r>
        <w:rPr>
          <w:color w:val="000000"/>
        </w:rPr>
        <w:t>Skorzystanie z prawa opcji jest zastrzeżone do wyłącznej decyzji Zamawiającego. Nieskorzystanie z tego prawa nie rodzi po stronie Wykonawcy jakichkolwiek roszczeń, w szczególności odszkodowawczych</w:t>
      </w:r>
      <w:bookmarkEnd w:id="3"/>
      <w:r>
        <w:rPr>
          <w:color w:val="000000"/>
        </w:rPr>
        <w:t xml:space="preserve">. 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 xml:space="preserve">5. Okres rozbudowy SOPF rozpoczyna się od momentu zawarcia Umowy. Szczegółowy termin realizacji prac zostanie uzgodniony przez Zamawiającego i Wykonawcę, przy czym termin wystawienia wszystkich modułów i funkcjonalności na serwer testowy Systemu, nie może przekroczyć </w:t>
      </w:r>
      <w:r w:rsidRPr="00970602">
        <w:rPr>
          <w:b/>
          <w:color w:val="000000"/>
        </w:rPr>
        <w:t>czterech miesięcy</w:t>
      </w:r>
      <w:r>
        <w:rPr>
          <w:color w:val="000000"/>
        </w:rPr>
        <w:t xml:space="preserve"> od dnia zawarcia Umowy. Dla zakresu prac – tj. wykorzystania 100 roboczogodzin, termin realizacji określa się jako </w:t>
      </w:r>
      <w:r w:rsidRPr="00970602">
        <w:rPr>
          <w:b/>
          <w:color w:val="000000"/>
        </w:rPr>
        <w:t>12 miesięcy</w:t>
      </w:r>
      <w:r>
        <w:rPr>
          <w:color w:val="000000"/>
        </w:rPr>
        <w:t xml:space="preserve"> od momentu zawarcia Umowy lub też do jego wyczerpania, przy czym Zamawiający dopuszcza możliwość dokończenia realizacji zamówienia po 12 miesiącach trwania Umowy, jeśli zamówienie cząstkowe zostało zaakceptowane przez Zamawiającego w tym okresie. Dla </w:t>
      </w:r>
      <w:r>
        <w:rPr>
          <w:color w:val="000000"/>
        </w:rPr>
        <w:lastRenderedPageBreak/>
        <w:t xml:space="preserve">tej części zamówienia Zamawiający przewiduje udzielenie ewentualnego zamówienia w ramach </w:t>
      </w:r>
      <w:r w:rsidRPr="00970602">
        <w:rPr>
          <w:b/>
          <w:color w:val="000000"/>
        </w:rPr>
        <w:t>prawa opcji</w:t>
      </w:r>
      <w:r>
        <w:rPr>
          <w:color w:val="000000"/>
        </w:rPr>
        <w:t xml:space="preserve">, na kolejny 12 miesięczny okres w zakresie 100 roboczogodzin. </w:t>
      </w:r>
      <w:r w:rsidRPr="00BE2FBB">
        <w:rPr>
          <w:color w:val="000000"/>
        </w:rPr>
        <w:t xml:space="preserve">Wielkość </w:t>
      </w:r>
      <w:r>
        <w:rPr>
          <w:color w:val="000000"/>
        </w:rPr>
        <w:t>zlecanych u</w:t>
      </w:r>
      <w:r w:rsidRPr="00BE2FBB">
        <w:rPr>
          <w:color w:val="000000"/>
        </w:rPr>
        <w:t xml:space="preserve"> Wykonawcy dodatkowych roboczogodzin w ramach prawa opcji wynosi do 100% wysokości zamówienia podstawowego (maksymalnie może wynosić do 100 roboczogodzin)</w:t>
      </w:r>
      <w:r>
        <w:rPr>
          <w:color w:val="000000"/>
        </w:rPr>
        <w:t xml:space="preserve">. Zamawiający pisemnie poinformuje Wykonawcę o podjętej decyzji w sprawie skorzystania z prawa opcji, nie później niż </w:t>
      </w:r>
      <w:r>
        <w:rPr>
          <w:b/>
          <w:color w:val="000000"/>
        </w:rPr>
        <w:t>15 dni przed końcem obowiązywania umowy</w:t>
      </w:r>
      <w:r w:rsidRPr="00970602">
        <w:rPr>
          <w:b/>
          <w:color w:val="000000"/>
        </w:rPr>
        <w:t>.</w:t>
      </w:r>
      <w:r>
        <w:rPr>
          <w:color w:val="000000"/>
        </w:rPr>
        <w:t xml:space="preserve"> W przypadku skorzystania przez Zamawiającego z prawa opcji, jeżeli nie zaznaczono tego inaczej, wszystkie postanowienia Umowy uznaje się za wiążące również w stosunku do dodatkowego świadczenia usług (przez kolejny okres i w zakresie wykorzystania dodatkowych 100 roboczogodzin), na podstawie prawa opcji. </w:t>
      </w:r>
      <w:bookmarkStart w:id="4" w:name="_Hlk276497961"/>
      <w:r>
        <w:rPr>
          <w:color w:val="000000"/>
        </w:rPr>
        <w:t>Skorzystanie z prawa opcji jest zastrzeżone do wyłącznej decyzji Zamawiającego. Nieskorzystanie z tego prawa nie rodzi po stronie Wykonawcy jakichkolwiek roszczeń, w szczególności odszkodowawczych</w:t>
      </w:r>
      <w:bookmarkEnd w:id="4"/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>6. Łączna wielkość zamówienia nowych modułów i funkcjonalności w ramach zamówienia opisanego w pkt 4 załącznika nr 1b do SIWZ, nie może przekroczyć 100 roboczogodzin.</w:t>
      </w:r>
      <w:r>
        <w:t xml:space="preserve"> </w:t>
      </w:r>
      <w:r>
        <w:rPr>
          <w:color w:val="000000"/>
        </w:rPr>
        <w:t xml:space="preserve">Każdorazowo Wykonawca na prośbę Zamawiającego wycenia implementację funkcjonalności związanej z rozwojem Systemu (tj. określa ile godzin roboczych jest niezbędnych do realizacji zgłoszonego zamówienia cząstkowego oraz określa termin wystawienia na serwer testowy Systemu SOPF uzupełnionego o zamawiany moduł/funkcjonalność). Zamawiającemu przysługuje możliwość negocjacji liczby roboczogodzin z Wykonawcą. 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Wykonawca po zakończeniu każdego etapu prac związanych z rozwojem Systemu, przygotowuje raport z wykorzystanych godzin, który będzie stanowił podstawę wystawienia faktury VAT. Odbiory prac każdorazowo będą potwierdzane stosownym protokołem odbioru.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>8. Wykorzystanie 100 roboczogodzin jest wyłącznym uprawnieniem Zamawiającego. Stanowi jego wyłączną decyzję uzależnioną od zaistnienia potrzeb, które na etapie zawarcia niniejszej Umowy, nie był w stanie przewidzieć oraz od dysponowania środkami finansowymi na ten cel. Nieskorzystanie z tego uprawnienia nie rodzi po stronie Wykonawcy jakichkolwiek roszczeń, w szczególności odszkodowawczych.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Wykonawca sporządzi dokumentację analityczną i techniczną, w zakresie przygotowania i wdrożenia nowych modułów, rozwiązań czy funkcjonalności do SOPF, zgodnie z niniejszą Umową. 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System powinien umożliwiać sprawozdawczość w ramach realizacji programu wspierania rozwoju przedsiębiorczości przez Zamawiającego. Na przedmiot Umowy składa się  w szczególności: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wykonanie rozbudowy i serwisowania Systemu SOPF, poprzez wykonanie prac serwisowych i implementacyjnych, zgodnie z wymaganiami Zamawiającego wraz z udokumentowaniem poprodukcyjnym;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Uruchomienie, poprzez wdrożenie prac rozwojowych dot. SOPF na platformie systemowej na bazie posiadanych przez Zamawiającego licencji i istniejącej infrastruktury;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Uruchomienie produkcyjne Systemu;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Świadczenie usługi wsparcia technicznego (serwisu) dla administratora Systemu z ramienia Zamawiającego przez okres trwania Umowy.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11. Zamawiający dysponuje systemem i licencjami wymienionymi poniżej. Wykonawca potwierdza, iż posiadane przez Zamawiającego systemy i licencje są wystarczające do rozwoju Systemu. System musi dopuszczać wykorzystywanie oprogramowania wirtualizacyjnego typu VMware lub Hyper-V oraz być zrealizowany w oparciu o użytkowane przez Zamawiającego licencje i certyfikaty, tj. przez Certyfikat SSL i aplikację Szafir.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12. </w:t>
      </w:r>
      <w:bookmarkStart w:id="5" w:name="_Hlk27650862"/>
      <w:r>
        <w:rPr>
          <w:color w:val="000000"/>
        </w:rPr>
        <w:t>Zaprojektowanie, implementacja oraz wdrożenie nowych modułów czy rozwiązań i funkcjonalności do Systemu w ramach 100 roboczogodzin będzie przebiegać następująco: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Zamawiający wysyła (przedstawia) opis funkcjonalny „zapotrzebowania” na nowe rozwiązanie modułowe (zamówienie częściowe) poprzez pocztę elektroniczną na adres mailowy wskazany w § 4 ust. 2 Umowy;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Zamawiający wspólnie z Wykonawcą oszacowuje wielkości w zakresie ilości roboczogodzin niezbędnych do realizacji danego zamówienia częściowego oraz terminu jej realizacji. Zamawiający drogą mailową akceptuje wynegocjowane warunki, o których mowa w zdaniu poprzednim;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Wykonawca realizuje zamówienie częściowe na środowisku testowym, które następnie jest sprawdzane przez Zamawiającego w zakresie zgodności z wysłanym opisem funkcjonalnym „zapotrzebowania”, o którym mowa w pkt. 1. W przypadku braku uwag i zastrzeżeń co do zrealizowanego zamówienia częściowego w środowisku testowym, Zamawiający zleca wdrożenie nowych modułów (zamówienia częściowego) do wdrożenia na środowisku produkcyjnym;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Wykonawca po zakończeniu czynności wdrażających, przedstawia do zaakceptowania przez Zamawiającego protokół odbioru, który będzie podstawą wystawienia faktury, o której mowa w § 6 ust. 1 Umowy.</w:t>
      </w:r>
    </w:p>
    <w:bookmarkEnd w:id="5"/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13. Zaprojektowanie, implementacja oraz wdrożenie nowych modułów czy rozwiązań i funkcjonalności do Systemu w ramach opisanej rozbudowy SOPF w pkt 3 załącznika nr 1b do SIWZ  będzie przebiegać następująco: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Wykonawca na podstawie przygotowanego opisu przedmiotu zamówienia (zapotrzebowania) wspólnie z Zamawiającym określa termin jej realizacji, z zastrzeżeniem zapisów ust. 5 niniejszego paragrafu. Zamawiający drogą mailową akceptuje wynegocjowane warunki, o których mowa w zdaniu poprzednim;</w:t>
      </w:r>
    </w:p>
    <w:p w:rsidR="00FE2FBB" w:rsidRDefault="00FE2FBB" w:rsidP="00FE2FBB">
      <w:pPr>
        <w:spacing w:line="21" w:lineRule="atLeast"/>
        <w:ind w:left="426" w:hanging="142"/>
        <w:jc w:val="both"/>
      </w:pPr>
      <w:r>
        <w:rPr>
          <w:color w:val="000000"/>
        </w:rPr>
        <w:t>2) Wykonawca realizuje zamówienie w całości na środowisku testowym, które następnie jest sprawdzane przez Zamawiającego w zakresie zgodności z załączonym opisem funkcjonalnym „zapotrzebowania”. W przypadku braku uwag i zastrzeżeń co do zrealizowanego zamówienia w środowisku testowym, Zamawiający zleca wdrożenie nowych modułów na środowisku produkcyjnym;</w:t>
      </w:r>
    </w:p>
    <w:p w:rsidR="00FE2FBB" w:rsidRDefault="00FE2FBB" w:rsidP="00FE2FBB">
      <w:pPr>
        <w:spacing w:line="21" w:lineRule="atLeast"/>
        <w:ind w:left="426" w:hanging="142"/>
        <w:jc w:val="both"/>
      </w:pPr>
      <w:r>
        <w:rPr>
          <w:color w:val="000000"/>
        </w:rPr>
        <w:t>3) Zamawiający nie dopuszcza dzielenia tego przedmiotu zamówienia na mniejsze części. Usługa musi być wykonana w całości;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Wykonawca po zakończeniu czynności wdrażających, , przedstawia do zaakceptowania przez Zamawiającego protokół odbioru, który będzie podstawą wystawienia faktury, o której mowa w § 6 ust. 1 Umowy.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15. Warunki szczególne jakie powinny spełniać nowe rozwiązania (moduły) do Systemu: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Użyteczność: moduły do Systemu zostaną zaprojektowane tak, aby parametry były na jak najwyższym poziomie;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2) Wydajność: moduły do Systemu zostaną zaprojektowane tak, aby parametry były na jak najwyższym poziomie. Nowe rozwiązania do Systemu powinny umożliwiać płynną i komfortową pracę w szczytach natężenia pracy, 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lastRenderedPageBreak/>
        <w:t>3) Bezpieczeństwo: dane przechowywane i przetwarzane w Systemie podlegają wymogom bezpieczeństwa pod kątem poufności i ochrony danych osobowych. Kontrola dostępu do danych wymaga następujących elementów Systemu: system zarządzania tożsamością użytkowników;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Rozliczalność i wersjonowanie wybranych danych: moduły do Systemu mają zapewnić rozliczalność w zakresie manipulowania danymi. Zmiana powinna powodować powstanie adnotacji w odpowiednim rejestrze o zmianie, obejmującym:</w:t>
      </w:r>
    </w:p>
    <w:p w:rsidR="00FE2FBB" w:rsidRDefault="00FE2FBB" w:rsidP="00FE2FBB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a) nazwę użytkownika,</w:t>
      </w:r>
    </w:p>
    <w:p w:rsidR="00FE2FBB" w:rsidRDefault="00FE2FBB" w:rsidP="00FE2FBB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b) dokładną datę zmiany,</w:t>
      </w:r>
    </w:p>
    <w:p w:rsidR="00FE2FBB" w:rsidRDefault="00FE2FBB" w:rsidP="00FE2FBB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c) zakres zmiany.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16. Wykonawca zobowiązany jest do sporządzenia dokumentacji poprojektowej. Dokumentacja powinna opisywać specyficzne rozwiązania technologiczne na poziomie i w zakresie umożliwiającym potencjalnym dostawcom zorientować się w sposobie realizacji SOPF (Systemu).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17. Zamawiający zapewni środowisko testowe dla realizacji przedmiotu Umowy. Wykonawca przeniesie System ze środowiska testowego do środowiska produkcyjnego znajdującego się na serwerach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18. Wykonawca po wdrożeniu nowego modułu do SOPF zainstaluje i skonfiguruje na serwerach produkcyjnych udostępnionych przez Zamawiającego oprogramowanie wraz z licencjami niezbędnymi do uruchomienia modułów do Systemu, a także przekaże wszystkie kody źródłowe, przed podpisaniem protokołu odbioru przez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19. Data zgłoszenia przedmiotu odbioru do odbioru jest datą odbioru, o ile przedmiot odbioru nie posiada wad. Jeżeli Zamawiający odrzucił przedmiot odbioru lub odebrał z zastrzeżeniami z powodu wad przedmiotu, datą odbioru jest data podpisania protokołu odbioru bez uwag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20. Wraz z przekazaniem danej części przedmiotu Umowy, Wykonawca przekaże Zamawiającemu dokumentację dotyczącą tej części wraz z kodami źródłowymi.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21. Odbiór modułów do Systemu (bądź jego poszczególnych elementów) polega na sprawdzeniu jego kompletności oraz ocenie zgodności z wymaganiami zawartymi w Umowie, dokonanej w szczególności na podstawie testów akceptacyjnych. Wykonawca ma obowiązek wspomagać personel Zamawiającego przy obsłudze testowanego obszaru.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22. Zamawiający przy udziale Wykonawcy sprawdzi czy nowe rozwiązania do Systemu realizują wszystkie funkcjonalności zgodnie z Umową. Potwierdzeniem prawidłowo dostarczonych modułów do Systemu wraz z jego wdrożeniem, jest podpisanie ze strony Zamawiającego protokołu odbioru.</w:t>
      </w:r>
    </w:p>
    <w:p w:rsidR="00FE2FBB" w:rsidRDefault="00FE2FBB" w:rsidP="00FE2FBB">
      <w:pPr>
        <w:pStyle w:val="Nagwek1"/>
      </w:pPr>
      <w:r>
        <w:t>§ 3. Prawa autorskie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 dniem podpisania przez Strony protokołu odbioru, Wykonawca bez dodatkowego wynagrodzenia, bezwarunkowo i bez potrzeby złożenia dodatkowego oświadczenia woli przenosi na Zamawiającego całość autorskich praw majątkowych do przekazywanych elementów Systemu. Przez System na potrzeby niniejszego paragrafu należy rozumieć System jako całość, jak i jego poszczególne elementy oraz wszelką dokumentację dostarczaną Zamawiającemu przez Wykonawcę w</w:t>
      </w:r>
      <w:r>
        <w:t> </w:t>
      </w:r>
      <w:r>
        <w:rPr>
          <w:color w:val="000000"/>
        </w:rPr>
        <w:t>ramach niniejszej Umowy stanowiącą utwór w rozumieniu ustawy o prawie autorskim i prawach pokrewnych.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Przeniesienie autorskich praw majątkowych, o którym mowa w ust. 1, następuje bez ograniczenia co do terytorium, czasu i ilości egzemplarzy, na których System utrwalono. Przeniesienie obejmuje wszelkie znane w dniu przeniesienia pola eksploatacji, a w szczególności następujące: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lastRenderedPageBreak/>
        <w:t>1) w zakresie utrwalania i zwielokrotniania Systemu - wytwarzanie określoną techniką egzemplarzy Systemu, w tym techniką drukarską, reprograficzną, zapisu magnetycznego oraz techniką cyfrową;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 zakresie obrotu oryginałem albo egzemplarzami, na których System utrwalono - wprowadzanie do obrotu, użyczenie lub najem oryginału albo egzemplarzy;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w zakresie rozpowszechniania Systemu w sposób inny niż określony w pkt 1 i 2 - publiczne wykonanie, wystawienie, wyświetlenie, odtworzenie oraz nadawanie i reemitowanie, a także publiczne udostępnianie Systemu w taki sposób, aby każdy mógł mieć do Systemu dostęp i możliwość korzystania w miejscu i w czasie przez siebie wybranym (np.: Internet); przy czym rozpowszechnienie Systemu może być dokonywane także w formie publicznych prezentacji niezależnie od sposobu ich realizacji i formy, w jakiej prezentacja zostanie zrealizowana (np.: w formie pisemnej, prezentacji multimedialnej, makiet czy planów);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modyfikacji kodu źródłowego, wykorzystywania całości lub fragmentów kodu źródłowego w aplikacjach Zamawiającego;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wprowadzanie i zapisywanie w pamięci komputerów, instalowanie na serwerach Zamawiającego (własnych lub hostingowych);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korzystanie z dowolnego komputera podłączonego do wskazanego serwera;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7) przechowywanie w celach archiwizacyjnych na wszelkich znanych w chwili zawarcia Umowy nośnikach, w szczególności na nośnikach magnetycznych, na płytach CD/DVD/BD wszelkiego formatu i rodzaju, na dyskach optycznych i magnetooptycznych, wprowadzanie do pamięci komputera oraz do własnych baz danych;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8) w zakresie korzystania ze wszelkich funkcjonalności Systemu, w tym w szczególności określonych w niniejszej Umowie;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9) odtwarzanie, wyświetlanie, stosowanie, instalowanie i deinstalowanie, sporządzanie kopii zapasowych;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10) tłumaczenia, przystosowywania, zmiany układu lub jakichkolwiek innych zmian;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11) korzystanie z produktów powstałych w wyniku eksploatacji Systemu przez Zamawiającego, w szczególności danych, raportów, zestawień oraz innych dokumentów kreowanych w ramach tej eksploatacji oraz modyfikowania tych produktów i dalszego z nich korzystania;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12) wykonywanie i zezwalania na wykonywanie przez Zamawiającego i osoby trzecie działające na jego zlecenie lub z jego upoważnienia opracowań utworów, w tym przeróbek i adaptacji utworu oraz rozpowszechnianie i wprowadzanie do obrotu, tj. wynajmowanie, użyczanie oryginałów albo egzemplarzy.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Wynagrodzenie, o którym mowa w § 6 ust. 1 obejmuje również wynagrodzenie z tytułu przeniesienia praw autorskich, udzielenia upoważnień w zakresie praw osobistych i zależnych oraz udzielenie licencji w zakresie wszystkich pól eksploatacji, o których mowa w niniejszej Umowie.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Z chwilą podpisania protokołu odbioru, Zamawiający nabywa własność wszystkich przekazanych mu egzemplarzy, na których System lub jego poszczególne elementy utrwalono.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Zamawiający będzie uprawniony – bez dodatkowego wynagrodzenia dla Wykonawcy i bez konieczności uzyskiwania odrębnych oświadczeń – do: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autorskich praw majątkowych do Systemu lub jego części na osoby trzecie;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korzystania z Systemu lub jego części bez wskazywania autora i Wykonawcy.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>6. Wykonawca zezwala Zamawiającemu na wykonywanie autorskich praw zależnych do opracowań Systemu lub jego części, w rozumieniu art. 2 ust. 1 i 2 ustawy z dnia 4 lutego 1994 r. - o prawie autorskim i prawach pokrewnych (t.j. z 2019 r. poz. 1239 ze zm.), w tym do korzystania z utworów zależnych na polach eksploatacji określonych w niniejszym paragrafie, udziela Zamawiającemu prawa do zezwalania na wykonywanie praw zależnych do opracowań i oświadcza, że nie będzie z tego tytułu żądał dodatkowego wynagrodzenia.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Z chwilą podpisania protokołu odbioru, Wykonawca przekaże Zamawiającemu wszelkie informacje, dokumenty (w języku polskim lub zgodą Zamawiającego w języku angielskim) i kompletne kody źródłowe w formie elektronicznej na nośniku CD/DVD/BD oraz udzieli wszelkich wyjaśnień niezbędnych do korzystania z Systemu zgodnie z Umową.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Wykonawca zobowiązuje się nie wykonywać osobistych praw autorskich do Systemu w sposób sprzeczny z interesem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Prawa do bazy danych w rozumieniu przepisów ustawy z dnia 27 lipca 2001 r. o ochronie baz danych </w:t>
      </w:r>
      <w:bookmarkStart w:id="6" w:name="_Hlk29292893"/>
      <w:r>
        <w:rPr>
          <w:color w:val="000000"/>
        </w:rPr>
        <w:t xml:space="preserve">(t.j. Dz. U. z 2019 r. poz. 2134) </w:t>
      </w:r>
      <w:bookmarkEnd w:id="6"/>
      <w:r>
        <w:rPr>
          <w:color w:val="000000"/>
        </w:rPr>
        <w:t>przysługują Zamawiającemu.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 razie wykorzystania w Systemie kodu źródłowego udostępnionego publicznie (opensource), Wykonawca pisemnie oświadczy w treści protokołu odbioru, że z dniem podpisania tego protokołu odbioru, System będzie publicznie dostępny bez ograniczeń do korzystania z nich przez Zamawiającego oraz nie jest wymagane uzyskanie na to jakichkolwiek zgód lub uiszczenie opłat na rzecz jakichkolwiek podmiotów trzecich.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W razie wykorzystania w Systemie (np. podprogramów, modułów, silników) lub zaistnienia konieczności wykorzystania innego oprogramowania (np. systemu operacyjnego) – niezbędnych do prawidłowego funkcjonowania Systemu, co do których nie ma możliwości przeniesienia autorskich praw majątkowych lub udzielenia licencji z prawem do modyfikacji i przekazaniem kodów źródłowych, z uwagi na uprawnienia innych podmiotów niż strony lub ograniczenia zawarte w licencjach dotyczących tego oprogramowania lub komponentów, Wykonawca, w ramach wynagrodzenia, o którym mowa w § 6 ust. 1, zapewni udzielenie Zamawiającemu praw do korzystania z tego oprogramowania oraz przekaże Zamawiającemu materiały niezbędne do korzystania z tego oprogramowania, w tym np. dokumentację potwierdzenia licencji, nośniki danych. Udzielone licencje obejmować będą każdą nową, dostarczoną przez Wykonawcę w okresie trwania licencji wersję oprogramowania. 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12. Wykorzystanie oprogramowania, o których mowa w ust. 11, nie może powodować braku możliwości dokonywania modyfikacji lub rozbudowy Systemu ani ograniczać Zamawiającego w</w:t>
      </w:r>
      <w:r>
        <w:t> </w:t>
      </w:r>
      <w:r>
        <w:rPr>
          <w:color w:val="000000"/>
        </w:rPr>
        <w:t>ewentualnym powierzeniu prac nad Systemem innemu podmiotowi niż Wykonawca. Wykonawca potwierdza, iż zakres przeniesionych praw zapewnia Zamawiającemu prawo powierzenia utrzymania i rozwoju Systemu osobie trzeciej niezależnej od Wykonawcy.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13. Wynagrodzenie określone w § 6 ust. 1 obejmuje ponadto należności z tytułu: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własności egzemplarzy nośników, na których System utrwalono;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przeniesienia praw do baz danych.</w:t>
      </w:r>
    </w:p>
    <w:p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14. Wykonawca oświadcza i gwarantuje, że wykonany System będzie wynikiem jego indywidualnej działalności twórczej i nie będzie naruszać praw autorskich ani jakichkolwiek innych praw osób trzecich. Wykonawca jest odpowiedzialny względem Zamawiającego za wszelkie wady prawne Systemu, a w szczególności za ewentualne roszczenia osób trzecich wynikające z naruszenia praw własności intelektualnej. W przypadku wystąpienia przez osoby trzecie z roszczeniami wobec Zamawiającego wynikającymi z ewentualnych naruszeń praw własności intelektualnej i powstałymi w wyniku korzystania przez Zamawiającego z Systemu lub dokonania w nim zmian bez wymaganej zgody </w:t>
      </w:r>
      <w:r>
        <w:rPr>
          <w:color w:val="000000"/>
        </w:rPr>
        <w:lastRenderedPageBreak/>
        <w:t xml:space="preserve">uprawnionego, Wykonawca zobowiązuje się do podjęcia na swój koszt wszelkich kroków prawnych zapewniających Zamawiającemu należytą ochronę przed takimi roszczeniami, a w 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od Zamawiającego i wypłacone przez Zamawiającego kwoty odszkodowań wynikające z ewentualnych naruszeń praw własności intelektualnej osób trzecich, powstałych w wyniku korzystania przez Zamawiającego z Systemu, wraz z wszelkimi związanymi z tym wydatkami i opłatami, włączając w to koszty procesu i obsługi prawnej - pod warunkiem, że Zamawiający niezwłocznie zawiadomi Wykonawcę o zgłoszonych roszczeniach. Wykonawca zobowiązany jest do zwrotu Zamawiającemu kwot, o których mowa w zdaniu poprzedzającym, w terminie do 30 dni od dnia doręczenia przez Zamawiającego pisemnego żądania ich zwrotu. </w:t>
      </w:r>
    </w:p>
    <w:p w:rsidR="00FE2FBB" w:rsidRDefault="00FE2FBB" w:rsidP="00FE2FBB">
      <w:pPr>
        <w:pStyle w:val="Nagwek1"/>
      </w:pPr>
      <w:r>
        <w:t>§ 4. Gwarancja, wsparcie i utrzymanie Systemu, rękojmia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Wykonawca udziela Zamawiającemu gwarancji jakości na System, tj. jego rozbudowy funkcjonalności SOPF, który powoduje zmianę kodu źródłowego przez okres trwania Umowy oraz w ciągu 12 miesięcy następujących po zakończeniu niniejszej Umowy. W okresie gwarancji Wykonawca zobowiązuje się do nieodpłatnego usuwania wad ujawnionych po odbiorze końcowym w uzgodnionym przez Strony terminie. Okres gwarancji za wady ulega przedłużeniu o czas, w ciągu którego na skutek wad przedmiotu Umowy, Zamawiający nie mógł z niego korzystać.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Wykonawca zapewni wsparcie techniczne administratorowi Systemu zgodnie z następującymi parametrami: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Dostępność konsultanta poprzez drogę telefoniczną pod nr: ……………… oraz pocztą elektroniczną pod adresem e-mail: …………………..;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Prowadzenie konsultacji w Dni Robocze w godzinach 7:30 – 15:30;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3) Zakres wsparcia: wsparcie administratora biznesowego Zamawiającego dotyczącego korzystania z Systemu, w tym m.in. przygotowywanie wersji deweloperskich nowych rozwiązań do Systemu dla Zamawiającego na potrzeby szkoleniowe dla Pośredników Finansowych. 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zapewni w ramach świadczenia usługi serwisowej i rozwoju SOPF następujące usługi: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Usuwanie Usterek i Awarii zgodnie z następującymi parametrami:</w:t>
      </w:r>
    </w:p>
    <w:p w:rsidR="00FE2FBB" w:rsidRDefault="00FE2FBB" w:rsidP="00FE2FB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a) usługa prowadzona w Dni Robocze w godzinach: 7:30-15:30;</w:t>
      </w:r>
    </w:p>
    <w:p w:rsidR="00FE2FBB" w:rsidRDefault="00FE2FBB" w:rsidP="00FE2FB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b) Czas reakcji: 2 Dni Robocze;</w:t>
      </w:r>
    </w:p>
    <w:p w:rsidR="00FE2FBB" w:rsidRDefault="00FE2FBB" w:rsidP="00FE2FB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c) Usuniecie Awarii: 5 Dni Roboczych;</w:t>
      </w:r>
    </w:p>
    <w:p w:rsidR="00FE2FBB" w:rsidRDefault="00FE2FBB" w:rsidP="00FE2FB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d) Usunięcie Usterki: 10 Dni Roboczych;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Proaktywne zarządzanie Systemem polegające na konserwacji i rozwiązywaniu bieżących problemów, aktualizacje Systemu, zapewniające jak najrzadsze występowanie incydentów nieprawidłowego działania.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będzie realizował usługę wsparcia zdalnie lub w razie konieczności w siedzibie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Problemy występujące w trakcie eksploatacji Systemu będą zgłaszane przez wyznaczonych pracowników Zamawiającego odpowiedzialnych za jego eksploatację:</w:t>
      </w:r>
    </w:p>
    <w:p w:rsidR="00FE2FBB" w:rsidRDefault="00FE2FBB" w:rsidP="00FE2FB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1) …………… lub</w:t>
      </w:r>
    </w:p>
    <w:p w:rsidR="00FE2FBB" w:rsidRDefault="00FE2FBB" w:rsidP="00FE2FB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lastRenderedPageBreak/>
        <w:t>2) …………… lub</w:t>
      </w:r>
    </w:p>
    <w:p w:rsidR="00FE2FBB" w:rsidRDefault="00FE2FBB" w:rsidP="00FE2FB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3) …………… lub</w:t>
      </w:r>
    </w:p>
    <w:p w:rsidR="00FE2FBB" w:rsidRDefault="00FE2FBB" w:rsidP="00FE2FB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4) …………………..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Zgłoszenie Awarii czy Usterek Systemu powinno zawierać co najmniej takie informacje jak: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nazwisko osoby zgłaszającej lub jej identyfikator (login);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datę i godzinę wystąpienia błędu;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login użytkownika Systemu na którym zgłaszany błąd wystąpił;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System operacyjny zainstalowany na komputerze użytkownika, którego błąd dotyczy;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możliwie dokładny opis problemu (zaleca się dołączanie do zgłoszenia zrzutów ekranu), oraz kwalifikacje nieprawidłowego działania Systemu jako Awarię czy Usterkę;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Zgłoszenia błędów, nieprawidłowości działania Systemu powinny być przekazywane Wykonawcy pocztą elektroniczną na adres poczty elektronicznej, telefoniczne, które zostały określone w ust. 2 pkt 1) lub też w inny uzgodniony sposób;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7) Wykonawca w terminie, o którym mowa w ust. 3 pkt 1 lit b, prześle Zamawiającemu potwierdzenie przyjęcia zgłoszenia oraz propozycję i termin rozwiązania problemu na adres poczty elektronicznej: </w:t>
      </w:r>
      <w:r>
        <w:t>……………..………….</w:t>
      </w:r>
      <w:r>
        <w:rPr>
          <w:color w:val="000000"/>
        </w:rPr>
        <w:t xml:space="preserve"> lub w inny uzgodniony sposób.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Wykonawca skonfiguruje kopie zapasowe bazy danych oraz wszystkich komponentów aplikacji niezbędnych do jej odtworzenia na dedykowany serwer wskazany przez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Zamawiający zapewni Wykonawcy bezpieczny kanał komunikacji ze środowiskiem serwerowym.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9. Okres rękojmi jest równy okresowi gwarancji.</w:t>
      </w:r>
    </w:p>
    <w:p w:rsidR="00FE2FBB" w:rsidRDefault="00FE2FBB" w:rsidP="00FE2FBB">
      <w:pPr>
        <w:pStyle w:val="Nagwek1"/>
      </w:pPr>
      <w:r>
        <w:t>§ 5. Kary umowne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Zamawiający może naliczyć Wykonawcy kary umowne: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za odstąpienie od Umowy lub rozwiązanie Umowy przez którąkolwiek ze Stron, z przyczyn leżących po stronie Wykonawcy – w wysokości 7 000,00 zł;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za przekroczenie o jeden dzień roboczy ustalonego wspólnie terminu wykonania zamówienia częściowego lub przekroczenie o jeden dzień roboczy ustalonego wspólnie przez Strony terminu wskazanego w § 2 ust. 6 (wystawienia na serwer testowy), w wysokości 400,00 zł, za każdy dzień zwłoki;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za przekroczenie terminów, o których mowa w § 4 ust. 3 pkt 1 lit b-d – w wysokości 200,00 zł za każdy dzień zwłoki (liczone dla każdego z terminów oddzielnie);</w:t>
      </w:r>
    </w:p>
    <w:p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za niewniesienie zabezpieczenia należytego wykonania umowy związanego z prawem opcji, o którym mowa w § 10 ust. 5 – 10% wartości wynagrodzenia brutto objętego prawem opcji.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 przypadku opóźnienia przez Zamawiającego w zapłacie należności wynikających z niniejszej Umowy, Wykonawca jest uprawniony do naliczania odsetek za czas opóźnienia w wysokości ustawowej.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Zamawiającemu przysługuje prawo do potrącenia kar umownych z przysługującego Wykonawcy wynagrodzenia.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>4. W przypadku, gdy szkoda przewyższy wartość kar umownych Zamawiającemu przysługuje prawo wstąpienia o odszkodowanie uzupełniające do wysokości poniesionej szkody.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Kary umowne podlegają sumowaniu.</w:t>
      </w:r>
    </w:p>
    <w:p w:rsidR="00FE2FBB" w:rsidRDefault="00FE2FBB" w:rsidP="00FE2FBB">
      <w:pPr>
        <w:pStyle w:val="Nagwek1"/>
      </w:pPr>
      <w:r>
        <w:t>§ 6. Wynagrodzenie</w:t>
      </w:r>
    </w:p>
    <w:p w:rsidR="00FE2FBB" w:rsidRPr="00A92181" w:rsidRDefault="00FE2FBB" w:rsidP="00FE2FBB">
      <w:pPr>
        <w:numPr>
          <w:ilvl w:val="0"/>
          <w:numId w:val="6"/>
        </w:numPr>
        <w:tabs>
          <w:tab w:val="left" w:pos="360"/>
        </w:tabs>
        <w:spacing w:line="21" w:lineRule="atLeast"/>
        <w:ind w:left="0" w:firstLine="0"/>
      </w:pPr>
      <w:r w:rsidRPr="00577B37">
        <w:t xml:space="preserve">Zgodnie z ustaleniami Stron i zapisów niniejszej </w:t>
      </w:r>
      <w:r>
        <w:t>U</w:t>
      </w:r>
      <w:r w:rsidRPr="00577B37">
        <w:t>mowy, rozliczenia za wykonaną usługę odbywać się będą na podstawie</w:t>
      </w:r>
      <w:r>
        <w:t>:</w:t>
      </w:r>
    </w:p>
    <w:p w:rsidR="00FE2FBB" w:rsidRDefault="00FE2FBB" w:rsidP="00FE2FBB">
      <w:pPr>
        <w:pStyle w:val="ListParagraph"/>
        <w:numPr>
          <w:ilvl w:val="0"/>
          <w:numId w:val="2"/>
        </w:numPr>
        <w:spacing w:line="21" w:lineRule="atLeast"/>
        <w:jc w:val="both"/>
      </w:pPr>
      <w:r w:rsidRPr="00577B37">
        <w:rPr>
          <w:color w:val="000000"/>
        </w:rPr>
        <w:t>faktur częściowych</w:t>
      </w:r>
      <w:r>
        <w:rPr>
          <w:color w:val="000000"/>
        </w:rPr>
        <w:t xml:space="preserve"> – wystawianych w okresie rozliczeniowym miesięcznym</w:t>
      </w:r>
      <w:r w:rsidRPr="00577B37">
        <w:rPr>
          <w:color w:val="000000"/>
        </w:rPr>
        <w:t xml:space="preserve">, </w:t>
      </w:r>
      <w:r>
        <w:rPr>
          <w:color w:val="000000"/>
        </w:rPr>
        <w:t>za świadczenie usług, o których mowa w § 2 ust. 2 Umowy. Wynagrodzenie będzie płatne po realizacji usługi;</w:t>
      </w:r>
    </w:p>
    <w:p w:rsidR="00FE2FBB" w:rsidRPr="00A92181" w:rsidRDefault="00FE2FBB" w:rsidP="00FE2FBB">
      <w:pPr>
        <w:pStyle w:val="ListParagraph"/>
        <w:numPr>
          <w:ilvl w:val="0"/>
          <w:numId w:val="2"/>
        </w:numPr>
        <w:spacing w:line="21" w:lineRule="atLeast"/>
        <w:jc w:val="both"/>
      </w:pPr>
      <w:r w:rsidRPr="00A92181">
        <w:rPr>
          <w:color w:val="000000"/>
        </w:rPr>
        <w:t xml:space="preserve">faktury końcowej wystawionej po podpisaniu protokołu odbioru bez zastrzeżeń danej części zamówienia </w:t>
      </w:r>
      <w:r>
        <w:rPr>
          <w:color w:val="000000"/>
        </w:rPr>
        <w:t>w zakresie</w:t>
      </w:r>
      <w:r w:rsidRPr="00A92181">
        <w:rPr>
          <w:color w:val="000000"/>
        </w:rPr>
        <w:t xml:space="preserve"> rozbudowy SO</w:t>
      </w:r>
      <w:r>
        <w:rPr>
          <w:color w:val="000000"/>
        </w:rPr>
        <w:t>PF</w:t>
      </w:r>
      <w:r w:rsidRPr="00A92181">
        <w:rPr>
          <w:color w:val="000000"/>
        </w:rPr>
        <w:t xml:space="preserve">, za świadczenie usług o których mowa w § 2 ust. 3 Umowy. </w:t>
      </w:r>
    </w:p>
    <w:p w:rsidR="00FE2FBB" w:rsidRPr="00A92181" w:rsidRDefault="00FE2FBB" w:rsidP="00FE2FBB">
      <w:pPr>
        <w:pStyle w:val="ListParagraph"/>
        <w:numPr>
          <w:ilvl w:val="0"/>
          <w:numId w:val="6"/>
        </w:numPr>
        <w:tabs>
          <w:tab w:val="left" w:pos="284"/>
        </w:tabs>
        <w:spacing w:line="21" w:lineRule="atLeast"/>
        <w:ind w:left="0" w:firstLine="0"/>
        <w:jc w:val="both"/>
      </w:pPr>
      <w:r w:rsidRPr="00A92181">
        <w:rPr>
          <w:color w:val="000000"/>
        </w:rPr>
        <w:t>Zgodnie z dostarczoną ofertą Wykonawcy</w:t>
      </w:r>
      <w:r>
        <w:rPr>
          <w:color w:val="000000"/>
        </w:rPr>
        <w:t>, stanowiącą załącznik nr 2 do niniejszej Umowy</w:t>
      </w:r>
      <w:r w:rsidRPr="00A92181">
        <w:rPr>
          <w:color w:val="000000"/>
        </w:rPr>
        <w:t>:</w:t>
      </w:r>
    </w:p>
    <w:p w:rsidR="00FE2FBB" w:rsidRDefault="00FE2FBB" w:rsidP="00FE2FBB">
      <w:pPr>
        <w:pStyle w:val="ListParagraph"/>
        <w:spacing w:line="21" w:lineRule="atLeast"/>
        <w:ind w:left="426" w:hanging="142"/>
        <w:jc w:val="both"/>
      </w:pPr>
      <w:r>
        <w:rPr>
          <w:color w:val="000000"/>
        </w:rPr>
        <w:t xml:space="preserve">1) wynagrodzenie za usługę </w:t>
      </w:r>
      <w:r>
        <w:rPr>
          <w:rFonts w:cs="Calibri"/>
          <w:color w:val="000000"/>
        </w:rPr>
        <w:t>serwisowania i utrzymania systemu</w:t>
      </w:r>
      <w:r>
        <w:rPr>
          <w:rFonts w:eastAsia="Calibri"/>
        </w:rPr>
        <w:t xml:space="preserve"> wynosi: ………………………………… zł netto (słownie: …………………………………. zł), powiększone o podatek VAT …..% co daje łącznie </w:t>
      </w:r>
      <w:r w:rsidRPr="00D32D0E">
        <w:rPr>
          <w:rFonts w:eastAsia="Calibri"/>
          <w:b/>
        </w:rPr>
        <w:t>…………………………….. zł brutto</w:t>
      </w:r>
      <w:r>
        <w:rPr>
          <w:rFonts w:eastAsia="Calibri"/>
        </w:rPr>
        <w:t xml:space="preserve"> (słownie: ……………………………………………. zł), przy czym miesięczne ryczałtowe wynagrodzenie w zakresie świadczenia usługi serwisowej wynosi: </w:t>
      </w:r>
      <w:r>
        <w:rPr>
          <w:color w:val="000000"/>
        </w:rPr>
        <w:t>……………………………….. zł netto (słownie: …………………..), tj. ………………………. zł brutto (słownie: …………………………………………………………………………………………………………………………………….………);</w:t>
      </w:r>
    </w:p>
    <w:p w:rsidR="00FE2FBB" w:rsidRDefault="00FE2FBB" w:rsidP="00FE2FBB">
      <w:pPr>
        <w:pStyle w:val="ListParagraph"/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2 ) wynagrodzenie za rozbudowę SOPF zgodnie z pkt 3 załącznika 1b do SIWZ, wynosi: ……………………………….. zł netto (słownie: ………………….……..zł), </w:t>
      </w:r>
      <w:r>
        <w:rPr>
          <w:rFonts w:eastAsia="Calibri"/>
        </w:rPr>
        <w:t xml:space="preserve">powiększone o podatek VAT …..% co daje łącznie </w:t>
      </w:r>
      <w:r w:rsidRPr="00D32D0E">
        <w:rPr>
          <w:rFonts w:eastAsia="Calibri"/>
          <w:b/>
        </w:rPr>
        <w:t>…………………………….. zł brutto</w:t>
      </w:r>
      <w:r>
        <w:rPr>
          <w:rFonts w:eastAsia="Calibri"/>
        </w:rPr>
        <w:t xml:space="preserve"> </w:t>
      </w:r>
      <w:r>
        <w:rPr>
          <w:color w:val="000000"/>
        </w:rPr>
        <w:t>(słownie: ……………………………………… zł).</w:t>
      </w:r>
    </w:p>
    <w:p w:rsidR="00FE2FBB" w:rsidRDefault="00FE2FBB" w:rsidP="00FE2FBB">
      <w:pPr>
        <w:pStyle w:val="ListParagraph"/>
        <w:spacing w:line="21" w:lineRule="atLeast"/>
        <w:ind w:left="426" w:hanging="142"/>
        <w:jc w:val="both"/>
      </w:pPr>
      <w:r>
        <w:rPr>
          <w:color w:val="000000"/>
        </w:rPr>
        <w:t xml:space="preserve">3) wynagrodzenie za </w:t>
      </w:r>
      <w:r>
        <w:rPr>
          <w:rFonts w:cs="Calibri"/>
          <w:color w:val="000000"/>
        </w:rPr>
        <w:t xml:space="preserve">dodatkowe prace rozwojowe, zgodnie z opisem określonym w załączniku nr 1b pkt 4 do SIWZ </w:t>
      </w:r>
      <w:r>
        <w:rPr>
          <w:color w:val="000000"/>
        </w:rPr>
        <w:t xml:space="preserve">wynosi: ……………………………….. zł netto (słownie: ………………….…….. zł), </w:t>
      </w:r>
      <w:r>
        <w:rPr>
          <w:rFonts w:eastAsia="Calibri"/>
        </w:rPr>
        <w:t xml:space="preserve">powiększone o podatek VAT …..% co daje łącznie </w:t>
      </w:r>
      <w:r w:rsidRPr="00D32D0E">
        <w:rPr>
          <w:rFonts w:eastAsia="Calibri"/>
          <w:b/>
        </w:rPr>
        <w:t>…………………………….. zł brutto</w:t>
      </w:r>
      <w:r>
        <w:rPr>
          <w:rFonts w:eastAsia="Calibri"/>
        </w:rPr>
        <w:t xml:space="preserve"> </w:t>
      </w:r>
      <w:r>
        <w:rPr>
          <w:color w:val="000000"/>
        </w:rPr>
        <w:t xml:space="preserve">(słownie: ……………………………………… zł), przy czym cena za </w:t>
      </w:r>
      <w:r w:rsidRPr="00577B37">
        <w:rPr>
          <w:color w:val="000000"/>
        </w:rPr>
        <w:t xml:space="preserve"> jedn</w:t>
      </w:r>
      <w:r>
        <w:rPr>
          <w:color w:val="000000"/>
        </w:rPr>
        <w:t xml:space="preserve">ą </w:t>
      </w:r>
      <w:r w:rsidRPr="00577B37">
        <w:rPr>
          <w:color w:val="000000"/>
        </w:rPr>
        <w:t>roboczogodzin</w:t>
      </w:r>
      <w:r>
        <w:rPr>
          <w:color w:val="000000"/>
        </w:rPr>
        <w:t>ę</w:t>
      </w:r>
      <w:r w:rsidRPr="00577B37">
        <w:rPr>
          <w:color w:val="000000"/>
        </w:rPr>
        <w:t xml:space="preserve"> wynosi: </w:t>
      </w:r>
      <w:bookmarkStart w:id="7" w:name="_Hlk27654832"/>
      <w:r w:rsidRPr="00577B37">
        <w:rPr>
          <w:color w:val="000000"/>
        </w:rPr>
        <w:t>……………………………….. zł netto (słownie: ………………</w:t>
      </w:r>
      <w:r>
        <w:rPr>
          <w:color w:val="000000"/>
        </w:rPr>
        <w:t>…</w:t>
      </w:r>
      <w:r w:rsidRPr="00577B37">
        <w:rPr>
          <w:color w:val="000000"/>
        </w:rPr>
        <w:t>…..</w:t>
      </w:r>
      <w:r>
        <w:rPr>
          <w:color w:val="000000"/>
        </w:rPr>
        <w:t xml:space="preserve"> zł</w:t>
      </w:r>
      <w:r w:rsidRPr="00577B37">
        <w:rPr>
          <w:color w:val="000000"/>
        </w:rPr>
        <w:t xml:space="preserve">), </w:t>
      </w:r>
      <w:r>
        <w:rPr>
          <w:rFonts w:eastAsia="Calibri"/>
        </w:rPr>
        <w:t xml:space="preserve">powiększone o podatek VAT …..% co daje łącznie </w:t>
      </w:r>
      <w:r w:rsidRPr="00577B37">
        <w:rPr>
          <w:color w:val="000000"/>
        </w:rPr>
        <w:t xml:space="preserve">………………………. </w:t>
      </w:r>
      <w:r>
        <w:rPr>
          <w:color w:val="000000"/>
        </w:rPr>
        <w:t>z</w:t>
      </w:r>
      <w:r w:rsidRPr="00577B37">
        <w:rPr>
          <w:color w:val="000000"/>
        </w:rPr>
        <w:t>ł</w:t>
      </w:r>
      <w:r>
        <w:rPr>
          <w:color w:val="000000"/>
        </w:rPr>
        <w:t xml:space="preserve"> brutto</w:t>
      </w:r>
      <w:r w:rsidRPr="00577B37">
        <w:rPr>
          <w:color w:val="000000"/>
        </w:rPr>
        <w:t xml:space="preserve"> (słownie: ……</w:t>
      </w:r>
      <w:r>
        <w:rPr>
          <w:color w:val="000000"/>
        </w:rPr>
        <w:t>……………………………………………..</w:t>
      </w:r>
      <w:r w:rsidRPr="00577B37">
        <w:rPr>
          <w:color w:val="000000"/>
        </w:rPr>
        <w:t>……</w:t>
      </w:r>
      <w:r>
        <w:rPr>
          <w:color w:val="000000"/>
        </w:rPr>
        <w:t xml:space="preserve"> zł</w:t>
      </w:r>
      <w:r w:rsidRPr="00577B37">
        <w:rPr>
          <w:color w:val="000000"/>
        </w:rPr>
        <w:t>)</w:t>
      </w:r>
      <w:bookmarkEnd w:id="7"/>
      <w:r w:rsidRPr="00577B37">
        <w:rPr>
          <w:color w:val="000000"/>
        </w:rPr>
        <w:t>.</w:t>
      </w:r>
    </w:p>
    <w:p w:rsidR="00FE2FBB" w:rsidRDefault="00FE2FBB" w:rsidP="00FE2FBB">
      <w:pPr>
        <w:pStyle w:val="ListParagraph"/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</w:t>
      </w:r>
    </w:p>
    <w:p w:rsidR="00FE2FBB" w:rsidRDefault="00FE2FBB" w:rsidP="00FE2FBB">
      <w:pPr>
        <w:numPr>
          <w:ilvl w:val="0"/>
          <w:numId w:val="6"/>
        </w:numPr>
        <w:tabs>
          <w:tab w:val="left" w:pos="284"/>
          <w:tab w:val="center" w:pos="426"/>
        </w:tabs>
        <w:spacing w:line="21" w:lineRule="atLeast"/>
        <w:ind w:left="0" w:firstLine="0"/>
        <w:jc w:val="both"/>
        <w:rPr>
          <w:color w:val="000000"/>
        </w:rPr>
      </w:pPr>
      <w:r>
        <w:rPr>
          <w:color w:val="000000"/>
        </w:rPr>
        <w:t>Zamawiający zobowiązuje się do uregulowania należności na konto Wykonawcy podane na prawidłowo wystawionej fakturze VAT w terminie 14 dni licząc od daty jej otrzymania przez Zamawiającego.</w:t>
      </w:r>
    </w:p>
    <w:p w:rsidR="00FE2FBB" w:rsidRPr="00CE0ADD" w:rsidRDefault="00FE2FBB" w:rsidP="00FE2FBB">
      <w:pPr>
        <w:numPr>
          <w:ilvl w:val="0"/>
          <w:numId w:val="6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705321">
        <w:rPr>
          <w:color w:val="000000"/>
        </w:rPr>
        <w:t>Za datę dokonania zapłaty uważa się datę obciążenia rachunku Zamaw</w:t>
      </w:r>
      <w:r w:rsidRPr="00CE0ADD">
        <w:rPr>
          <w:color w:val="000000"/>
        </w:rPr>
        <w:t>iającego.</w:t>
      </w:r>
    </w:p>
    <w:p w:rsidR="00FE2FBB" w:rsidRDefault="00FE2FBB" w:rsidP="00FE2FBB">
      <w:pPr>
        <w:numPr>
          <w:ilvl w:val="0"/>
          <w:numId w:val="6"/>
        </w:numPr>
        <w:tabs>
          <w:tab w:val="left" w:pos="284"/>
          <w:tab w:val="left" w:pos="426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 xml:space="preserve">W przypadku zmiany stawki podatku od towarów i usług (VAT) w trakcie obowiązywania </w:t>
      </w:r>
      <w:r w:rsidRPr="00912E8C">
        <w:rPr>
          <w:color w:val="000000"/>
        </w:rPr>
        <w:t>U</w:t>
      </w:r>
      <w:r w:rsidRPr="0034331D">
        <w:rPr>
          <w:color w:val="000000"/>
        </w:rPr>
        <w:t>mowy, strony postanawiają, że do wynagrodzenia netto doliczany będzie podatek od towarów i usług według nowej stawki od momentu wejścia w życie nowej stawki po</w:t>
      </w:r>
      <w:r w:rsidRPr="00970602">
        <w:rPr>
          <w:color w:val="000000"/>
        </w:rPr>
        <w:t>datku VAT. Wynagrodzenie netto pozostanie niezmienne, zmianie ulegnie</w:t>
      </w:r>
      <w:r w:rsidRPr="00D06616">
        <w:rPr>
          <w:color w:val="000000"/>
        </w:rPr>
        <w:t xml:space="preserve"> jedynie wynagrodzenie brutto.</w:t>
      </w:r>
    </w:p>
    <w:p w:rsidR="00FE2FBB" w:rsidRDefault="00FE2FBB" w:rsidP="00FE2FBB">
      <w:pPr>
        <w:numPr>
          <w:ilvl w:val="0"/>
          <w:numId w:val="6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>Dla uniknięcia wątpliwości strony potwierdzają, iż wynagrodzenie określone powyżej obejmuje wszelkie koszty Wykonawcy związane z realizacją przedmiotu Umowy, w tym wszelkie opłaty i podatki</w:t>
      </w:r>
      <w:r w:rsidRPr="00912E8C">
        <w:rPr>
          <w:color w:val="000000"/>
        </w:rPr>
        <w:t xml:space="preserve"> (w tym podatek VAT</w:t>
      </w:r>
      <w:r w:rsidRPr="0034331D">
        <w:rPr>
          <w:color w:val="000000"/>
        </w:rPr>
        <w:t>), a także wynagrodzenie za przeniesienie majątkowych praw autorskich, udzielenie upoważnień w zakresie praw zależnych i osobistych oraz udzielenie licencji na</w:t>
      </w:r>
      <w:r w:rsidRPr="00970602">
        <w:rPr>
          <w:color w:val="000000"/>
        </w:rPr>
        <w:t> wszystkich polach eksploatacji określonych w Umowie.</w:t>
      </w:r>
    </w:p>
    <w:p w:rsidR="00FE2FBB" w:rsidRPr="00D63215" w:rsidRDefault="00FE2FBB" w:rsidP="00FE2FBB">
      <w:pPr>
        <w:numPr>
          <w:ilvl w:val="0"/>
          <w:numId w:val="6"/>
        </w:numPr>
        <w:tabs>
          <w:tab w:val="left" w:pos="284"/>
        </w:tabs>
        <w:spacing w:after="0" w:line="21" w:lineRule="atLeast"/>
        <w:ind w:left="0" w:firstLine="0"/>
        <w:jc w:val="both"/>
        <w:rPr>
          <w:color w:val="000000"/>
        </w:rPr>
      </w:pPr>
      <w:r w:rsidRPr="00D63215">
        <w:rPr>
          <w:rFonts w:eastAsia="Times New Roman" w:cs="Calibri"/>
        </w:rPr>
        <w:lastRenderedPageBreak/>
        <w:t>W przypadku</w:t>
      </w:r>
      <w:r>
        <w:rPr>
          <w:rFonts w:eastAsia="Times New Roman" w:cs="Calibri"/>
        </w:rPr>
        <w:t xml:space="preserve"> skorzystania przez Zamawiającego z prawa opcji</w:t>
      </w:r>
      <w:r w:rsidRPr="00D63215">
        <w:rPr>
          <w:rFonts w:eastAsia="Times New Roman" w:cs="Calibri"/>
        </w:rPr>
        <w:t xml:space="preserve">, gdy w okresie obowiązywania Umowy </w:t>
      </w:r>
      <w:r>
        <w:rPr>
          <w:rFonts w:eastAsia="Times New Roman" w:cs="Calibri"/>
        </w:rPr>
        <w:t xml:space="preserve">na przedłużony okres </w:t>
      </w:r>
      <w:r w:rsidRPr="00D63215">
        <w:rPr>
          <w:rFonts w:eastAsia="Times New Roman" w:cs="Calibri"/>
        </w:rPr>
        <w:t>nastąpi zmiana:</w:t>
      </w:r>
    </w:p>
    <w:p w:rsidR="00FE2FBB" w:rsidRPr="00D63215" w:rsidRDefault="00FE2FBB" w:rsidP="00FE2FBB">
      <w:pPr>
        <w:pStyle w:val="Akapitzlist"/>
        <w:numPr>
          <w:ilvl w:val="1"/>
          <w:numId w:val="4"/>
        </w:numPr>
        <w:spacing w:after="0" w:line="21" w:lineRule="atLeast"/>
        <w:ind w:left="426" w:right="0" w:hanging="143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>stawki podatku od towaru i usług,</w:t>
      </w:r>
    </w:p>
    <w:p w:rsidR="00FE2FBB" w:rsidRPr="00D63215" w:rsidRDefault="00FE2FBB" w:rsidP="00FE2FBB">
      <w:pPr>
        <w:pStyle w:val="Akapitzlist"/>
        <w:numPr>
          <w:ilvl w:val="1"/>
          <w:numId w:val="4"/>
        </w:numPr>
        <w:spacing w:before="100" w:beforeAutospacing="1"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>wysokości minimalnego wynagrodzenia za pracę ustalonego na podstawie art. 2 ust. 3 –5 ustawy z dnia 10 października 2002 r. o minimalnym wynagrodzeniu za pracę,</w:t>
      </w:r>
    </w:p>
    <w:p w:rsidR="00FE2FBB" w:rsidRPr="00D63215" w:rsidRDefault="00FE2FBB" w:rsidP="00FE2FBB">
      <w:pPr>
        <w:pStyle w:val="Akapitzlist"/>
        <w:numPr>
          <w:ilvl w:val="1"/>
          <w:numId w:val="4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:rsidR="00FE2FBB" w:rsidRPr="00D63215" w:rsidRDefault="00FE2FBB" w:rsidP="00FE2FBB">
      <w:pPr>
        <w:pStyle w:val="Akapitzlist"/>
        <w:numPr>
          <w:ilvl w:val="1"/>
          <w:numId w:val="4"/>
        </w:numPr>
        <w:shd w:val="clear" w:color="auto" w:fill="FFFFFF"/>
        <w:spacing w:after="100" w:afterAutospacing="1" w:line="21" w:lineRule="atLeast"/>
        <w:ind w:left="426" w:right="0" w:hanging="142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5" w:anchor="/document/18781862?cm=DOCUMENT" w:history="1">
        <w:r w:rsidRPr="00D63215">
          <w:rPr>
            <w:rStyle w:val="Hipercze"/>
            <w:rFonts w:ascii="Calibri" w:hAnsi="Calibri" w:cs="Calibri"/>
          </w:rPr>
          <w:t>ustawie</w:t>
        </w:r>
      </w:hyperlink>
      <w:r w:rsidRPr="00D63215">
        <w:rPr>
          <w:rFonts w:ascii="Calibri" w:hAnsi="Calibri" w:cs="Calibri"/>
        </w:rPr>
        <w:t xml:space="preserve"> z dnia 4 października 2018 r. o pracowniczych planach kapitałowych,</w:t>
      </w:r>
    </w:p>
    <w:p w:rsidR="00FE2FBB" w:rsidRPr="00D63215" w:rsidRDefault="00FE2FBB" w:rsidP="00FE2FBB">
      <w:pPr>
        <w:pStyle w:val="Akapitzlist"/>
        <w:spacing w:line="21" w:lineRule="atLeast"/>
        <w:ind w:left="427" w:right="0" w:firstLine="0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- oraz gdy zmiana ta lub zmiany będą miały wpływ na koszty wykonania umowy przez Wykonawcę zastosowanie mają zasady wprowadzania zmian wysokości wynagrodzenia należnego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>, określone w postanowieniach ust. 8-14.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>Zmiana wysokości wynagrodzenia wymaga zmiany umowy w drodze aneksu.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>Wykonawca może przekazać Zamawiającemu pisemny wniosek o przeprowadzenie negocjacji w sprawie odpowiedniej zmiany wynagrodzenia w terminie od dnia opublikowania przepisów dokonujących zmiany, o których mowa w ust. 7, do 30 dnia od dnia ich wejścia w życie. Wniosek powinien zawierać propozycję zmiany umowy w zakresie wysokości wynagrodzenia wraz z jej uzasadnieniem oraz dokumenty niezbędne do oceny przez Zamawiającego, czy zmiany, o których mowa w ust. 7, mają lub będą miały wpływ na koszty wykonania Umowy przez Wykonawcę oraz w jakim stopniu zmiany tych kosztów uzasadniają zmianę wysokości wynagrodzenia Wykonawcy</w:t>
      </w:r>
      <w:r w:rsidRPr="00CE7D72">
        <w:rPr>
          <w:rFonts w:ascii="Calibri" w:hAnsi="Calibri" w:cs="Calibri"/>
        </w:rPr>
        <w:t xml:space="preserve"> określonego w niniejszej U</w:t>
      </w:r>
      <w:r w:rsidRPr="00D63215">
        <w:rPr>
          <w:rFonts w:ascii="Calibri" w:hAnsi="Calibri" w:cs="Calibri"/>
        </w:rPr>
        <w:t>mowie, a w szczególności:</w:t>
      </w:r>
    </w:p>
    <w:p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przyjęte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 xml:space="preserve"> zasady kalkulac</w:t>
      </w:r>
      <w:r w:rsidRPr="00CE7D72">
        <w:rPr>
          <w:rFonts w:ascii="Calibri" w:hAnsi="Calibri" w:cs="Calibri"/>
        </w:rPr>
        <w:t>ji wysokości kosztów wykonania U</w:t>
      </w:r>
      <w:r w:rsidRPr="00D63215">
        <w:rPr>
          <w:rFonts w:ascii="Calibri" w:hAnsi="Calibri" w:cs="Calibri"/>
        </w:rPr>
        <w:t>mowy oraz założenia co do wysokości dotychczasowych ora</w:t>
      </w:r>
      <w:r w:rsidRPr="00CE7D72">
        <w:rPr>
          <w:rFonts w:ascii="Calibri" w:hAnsi="Calibri" w:cs="Calibri"/>
        </w:rPr>
        <w:t>z przyszłych kosztów wykonania U</w:t>
      </w:r>
      <w:r w:rsidRPr="00D63215">
        <w:rPr>
          <w:rFonts w:ascii="Calibri" w:hAnsi="Calibri" w:cs="Calibri"/>
        </w:rPr>
        <w:t>mowy, wraz z dokumentami potwierdzającymi prawidłowość przyjętych założeń – takimi jak umowy o pracę lub dokumenty potwierdzające zgłoszenie pracowników do ubezpieczeń;</w:t>
      </w:r>
    </w:p>
    <w:p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wykazanie wpływu zmian, o których mowa w ust. </w:t>
      </w:r>
      <w:r w:rsidRPr="00CE7D72">
        <w:rPr>
          <w:rFonts w:ascii="Calibri" w:hAnsi="Calibri" w:cs="Calibri"/>
        </w:rPr>
        <w:t>7</w:t>
      </w:r>
      <w:r w:rsidRPr="00D63215">
        <w:rPr>
          <w:rFonts w:ascii="Calibri" w:hAnsi="Calibri" w:cs="Calibri"/>
        </w:rPr>
        <w:t xml:space="preserve">, na wysokość kosztów wykonania umowy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>;</w:t>
      </w:r>
    </w:p>
    <w:p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szczegółową kalkulację proponowanej zmienionej wysokości wynagrodzenia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oraz wykazanie adekwatności propozycji do zmiany wysokości kosztów wykonani</w:t>
      </w:r>
      <w:r w:rsidRPr="00CE7D72">
        <w:rPr>
          <w:rFonts w:ascii="Calibri" w:hAnsi="Calibri" w:cs="Calibri"/>
        </w:rPr>
        <w:t>a U</w:t>
      </w:r>
      <w:r w:rsidRPr="00D63215">
        <w:rPr>
          <w:rFonts w:ascii="Calibri" w:hAnsi="Calibri" w:cs="Calibri"/>
        </w:rPr>
        <w:t xml:space="preserve">mowy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>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 terminie 1 miesiąca od otrzymania wniosku, o którym mowa w ust. </w:t>
      </w:r>
      <w:r w:rsidRPr="00CE7D72">
        <w:rPr>
          <w:rFonts w:ascii="Calibri" w:hAnsi="Calibri" w:cs="Calibri"/>
        </w:rPr>
        <w:t>9</w:t>
      </w:r>
      <w:r w:rsidRPr="00D63215">
        <w:rPr>
          <w:rFonts w:ascii="Calibri" w:hAnsi="Calibri" w:cs="Calibri"/>
        </w:rPr>
        <w:t xml:space="preserve">, </w:t>
      </w:r>
      <w:r w:rsidRPr="00CE7D72"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może zwrócić się do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o jego uzupełnienie, poprzez przekazanie dodatkowych wyjaśnień, informacji lub dokumentów (oryginałów do wglądu lub kopii potwierdzonych za zgodność z oryginałami).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CE7D72"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zajmie pisemne stanowisko wobec wniosku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, w terminie 1 miesiąca od dnia otrzymania kompletnego – w jego ocenie – wniosku. Za dzień przekazania stanowiska uznaje się dzień jego wysłania na adres właściwy dla doręczeń pism dla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>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 przypadku uwzględnienia wniosku </w:t>
      </w:r>
      <w:r w:rsidRPr="00CE7D72">
        <w:rPr>
          <w:rFonts w:ascii="Calibri" w:hAnsi="Calibri" w:cs="Calibri"/>
        </w:rPr>
        <w:t>Wykonawcy przez Zamawiającego</w:t>
      </w:r>
      <w:r w:rsidRPr="00D63215">
        <w:rPr>
          <w:rFonts w:ascii="Calibri" w:hAnsi="Calibri" w:cs="Calibri"/>
        </w:rPr>
        <w:t>, Strony podejmą działania w cel</w:t>
      </w:r>
      <w:r w:rsidRPr="00CE7D72">
        <w:rPr>
          <w:rFonts w:ascii="Calibri" w:hAnsi="Calibri" w:cs="Calibri"/>
        </w:rPr>
        <w:t>u uzgodnienia treści aneksu do U</w:t>
      </w:r>
      <w:r w:rsidRPr="00D63215">
        <w:rPr>
          <w:rFonts w:ascii="Calibri" w:hAnsi="Calibri" w:cs="Calibri"/>
        </w:rPr>
        <w:t xml:space="preserve">mowy oraz jego podpisania. Zmiana wysokości wynagrodzenia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dotyczyć będzi</w:t>
      </w:r>
      <w:r w:rsidRPr="00CE7D72">
        <w:rPr>
          <w:rFonts w:ascii="Calibri" w:hAnsi="Calibri" w:cs="Calibri"/>
        </w:rPr>
        <w:t>e części przedmiotu niniejszej U</w:t>
      </w:r>
      <w:r w:rsidRPr="00D63215">
        <w:rPr>
          <w:rFonts w:ascii="Calibri" w:hAnsi="Calibri" w:cs="Calibri"/>
        </w:rPr>
        <w:t>mowy, wykonanego po dniu zawarcia aneksu.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CE7D72"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może przekazać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pise</w:t>
      </w:r>
      <w:r w:rsidRPr="00CE7D72">
        <w:rPr>
          <w:rFonts w:ascii="Calibri" w:hAnsi="Calibri" w:cs="Calibri"/>
        </w:rPr>
        <w:t>mny wniosek o dokonanie zmiany U</w:t>
      </w:r>
      <w:r w:rsidRPr="00D63215">
        <w:rPr>
          <w:rFonts w:ascii="Calibri" w:hAnsi="Calibri" w:cs="Calibri"/>
        </w:rPr>
        <w:t xml:space="preserve">mowy, w przypadku wydania przepisów wprowadzających zmiany, o których mowa w ust. </w:t>
      </w:r>
      <w:r w:rsidRPr="00CE7D72">
        <w:rPr>
          <w:rFonts w:ascii="Calibri" w:hAnsi="Calibri" w:cs="Calibri"/>
        </w:rPr>
        <w:t>7</w:t>
      </w:r>
      <w:r w:rsidRPr="00D63215">
        <w:rPr>
          <w:rFonts w:ascii="Calibri" w:hAnsi="Calibri" w:cs="Calibri"/>
        </w:rPr>
        <w:t>. Wniosek powinien zawierać</w:t>
      </w:r>
      <w:r w:rsidRPr="00CE7D72">
        <w:rPr>
          <w:rFonts w:ascii="Calibri" w:hAnsi="Calibri" w:cs="Calibri"/>
        </w:rPr>
        <w:t xml:space="preserve"> co najmniej propozycję zmiany U</w:t>
      </w:r>
      <w:r w:rsidRPr="00D63215">
        <w:rPr>
          <w:rFonts w:ascii="Calibri" w:hAnsi="Calibri" w:cs="Calibri"/>
        </w:rPr>
        <w:t>mowy w zakresie wysokości wynagrodzenia oraz powołanie zmian przepisów.</w:t>
      </w:r>
    </w:p>
    <w:p w:rsidR="00FE2FBB" w:rsidRPr="00D63215" w:rsidRDefault="00FE2FBB" w:rsidP="00FE2FBB">
      <w:pPr>
        <w:pStyle w:val="Akapitzlist"/>
        <w:numPr>
          <w:ilvl w:val="0"/>
          <w:numId w:val="6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Przed przekazaniem wniosku, o którym mowa w ust. </w:t>
      </w:r>
      <w:r w:rsidRPr="00CE7D72">
        <w:rPr>
          <w:rFonts w:ascii="Calibri" w:hAnsi="Calibri" w:cs="Calibri"/>
        </w:rPr>
        <w:t>13</w:t>
      </w:r>
      <w:r w:rsidRPr="00D63215">
        <w:rPr>
          <w:rFonts w:ascii="Calibri" w:hAnsi="Calibri" w:cs="Calibri"/>
        </w:rPr>
        <w:t xml:space="preserve">, </w:t>
      </w:r>
      <w:r w:rsidRPr="00CE7D72"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może zwrócić się do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o udzielenie informacji lub przekazanie wyjaśnień lub dokumentów (oryginałów do wglądu lub kopii potwierdzonych za zgodność z oryginałem) niezbędnych do oceny przez </w:t>
      </w:r>
      <w:r w:rsidRPr="00CE7D72">
        <w:rPr>
          <w:rFonts w:ascii="Calibri" w:hAnsi="Calibri" w:cs="Calibri"/>
        </w:rPr>
        <w:t>Zamawiającego</w:t>
      </w:r>
      <w:r w:rsidRPr="00D63215">
        <w:rPr>
          <w:rFonts w:ascii="Calibri" w:hAnsi="Calibri" w:cs="Calibri"/>
        </w:rPr>
        <w:t>, czy zmiany, o których mowa w ust. 1</w:t>
      </w:r>
      <w:r w:rsidRPr="00CE7D72">
        <w:rPr>
          <w:rFonts w:ascii="Calibri" w:hAnsi="Calibri" w:cs="Calibri"/>
        </w:rPr>
        <w:t>3</w:t>
      </w:r>
      <w:r w:rsidRPr="00D63215">
        <w:rPr>
          <w:rFonts w:ascii="Calibri" w:hAnsi="Calibri" w:cs="Calibri"/>
        </w:rPr>
        <w:t xml:space="preserve">, mają lub będą miały wpływ na koszty wykonania umowy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 xml:space="preserve"> oraz w jakim stopniu zmiany tych kosztów uzasadniają zmianę wysokości wynagrodzenia. Rodzaj i zakres tych informacji określi </w:t>
      </w:r>
      <w:r w:rsidRPr="00CE7D72"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. Postanowienia ust. </w:t>
      </w:r>
      <w:r w:rsidRPr="00CE7D72">
        <w:rPr>
          <w:rFonts w:ascii="Calibri" w:hAnsi="Calibri" w:cs="Calibri"/>
        </w:rPr>
        <w:t>10-</w:t>
      </w:r>
      <w:r w:rsidRPr="00CE7D72">
        <w:rPr>
          <w:rFonts w:ascii="Calibri" w:hAnsi="Calibri" w:cs="Calibri"/>
        </w:rPr>
        <w:lastRenderedPageBreak/>
        <w:t>12</w:t>
      </w:r>
      <w:r w:rsidRPr="00D63215">
        <w:rPr>
          <w:rFonts w:ascii="Calibri" w:hAnsi="Calibri" w:cs="Calibri"/>
        </w:rPr>
        <w:t xml:space="preserve"> stosuje się odpowiednio, z tym, że </w:t>
      </w:r>
      <w:r w:rsidRPr="00CE7D72">
        <w:rPr>
          <w:rFonts w:ascii="Calibri" w:hAnsi="Calibri" w:cs="Calibri"/>
        </w:rPr>
        <w:t>Wykonawca</w:t>
      </w:r>
      <w:r w:rsidRPr="00D63215">
        <w:rPr>
          <w:rFonts w:ascii="Calibri" w:hAnsi="Calibri" w:cs="Calibri"/>
        </w:rPr>
        <w:t xml:space="preserve"> jest zobowiązany w każdym przypadku do zajęcia pisemnego stanowiska w terminie 1 miesiąca od dnia otrzymania wniosku od </w:t>
      </w:r>
      <w:r w:rsidRPr="00CE7D72">
        <w:rPr>
          <w:rFonts w:ascii="Calibri" w:hAnsi="Calibri" w:cs="Calibri"/>
        </w:rPr>
        <w:t>Zamawiającego</w:t>
      </w:r>
      <w:r w:rsidRPr="00D63215">
        <w:rPr>
          <w:rFonts w:ascii="Calibri" w:hAnsi="Calibri" w:cs="Calibri"/>
        </w:rPr>
        <w:t>.</w:t>
      </w:r>
    </w:p>
    <w:p w:rsidR="00FE2FBB" w:rsidRDefault="00FE2FBB" w:rsidP="00FE2FBB">
      <w:pPr>
        <w:pStyle w:val="Nagwek1"/>
      </w:pPr>
      <w:r>
        <w:t>§ 7. Poufność i przetwarzanie danych osobowych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Wykonawca zobowiązuje się do zachowania w tajemnicy danych i informacji pozyskanych w związku z realizacją przedmiotu Umowy zarówno w czasie jej wykonywania, jak i po zrealizowaniu Umowy.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Informacjami poufnymi, co do których Wykonawca jest zobowiązany zachować poufność są wszelkie informacje dotyczące Zamawiającego, jego kontrahentów i współpracowników, w tym użytkowników Systemu, a w tym w szczególności informacje dotyczące: prowadzonej przez nich działalności, spraw finansowych, ekonomicznych lub technicznych i organizacyjnych, informacje stanowiące tajemnicę przedsiębiorstwa, które są ujawniane, bądź w których posiadanie wejdzie Wykonawca (niezależnie od sposobu) w związku z realizacją Umowy, informacje i dane dotyczące Systemu (m.in. informacje techniczne lub inne informacje o usługach, procesach, programach, wiedzy, koncepcjach i innowacjach, formularzach) i zawartych w nim informacji, niezależnie od ich formy, sposobu wejścia w ich posiadanie czy oznaczenia jako dane lub informacje poufne.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zobowiązuje się do ochrony objętych tajemnicą informacji i do zabezpieczania tych informacji w taki sposób, by osoby nieupoważnione nie miały do nich dostępu. Wykonawca zobowiązuje się zapewnić, że wszystkie osoby którymi posługuje się przy realizacji niniejszej Umowy będą przestrzegały zobowiązania do zachowania poufności w zakresie co najmniej określonym w niniejszej Umowie. Za działania i zaniechania takich osób Wykonawca odpowiada jak za swoje.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zobowiązuje się do nie ujawniania objętych tajemnicą informacji osobom trzecim bez wyraźnego pisemnego polecenia Zamawiającego lub do pisemnej uprzedniej zgody określającej zakres i cel ujawnienia. Wykonawca jest uprawniony do wykorzystywania uzyskanych informacji i dokumentów jedynie w zakresie niezbędnym do należytego wykonania Umowy.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Obowiązek zachowania poufności nie dotyczy informacji i dokumentów publicznie dostępnych lub uzyskanych przez Wykonawcę w sposób, który nie stanowi naruszenia prawa oraz niniejszej Umowy. Wykonawca zwolniony jest z obowiązku zachowania tajemnicy w przypadku i w zakresie, gdy ujawnienia informacji żąda uprawniony organ w zakresie wymaganym przepisami prawa.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Postanowienia w zakresie obowiązku zachowania poufności obowiązują bezterminowo, również po wygaśnięciu lub rozwiązaniu Umowy lub jej części z jakiejkolwiek przyczyny i nie podlegają wypowiedzeniu ani rozwiązaniu.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7. W razie wątpliwości czy dana informacja jest informacją poufną Wykonawca przed przekazaniem, ujawnieniem lub wykorzystaniem takiej informacji zobowiązany jest zwrócić się do Zamawiającego z pisemnym wnioskiem o wyjaśnienie zaistniałych wątpliwości. Zamawiający udzieli pisemnego wyjaśnienia co do charakteru przedmiotowych informacji w terminie 10 Dni Roboczych od dnia otrzymania wniosku. W razie nie udzielenia w terminie, o którym mowa w zdaniu poprzednim, pisemnego wyjaśnienia uznaje się, iż informacja której dotyczył wniosek nie może być przekazana, ujawniona i wykorzystana. </w:t>
      </w:r>
    </w:p>
    <w:p w:rsidR="00FE2FBB" w:rsidRDefault="00FE2FBB" w:rsidP="00FE2FBB">
      <w:pPr>
        <w:spacing w:line="21" w:lineRule="atLeast"/>
        <w:jc w:val="both"/>
      </w:pPr>
      <w:r>
        <w:rPr>
          <w:color w:val="000000"/>
        </w:rPr>
        <w:t>8. W związku ze zleceniem realizacji przedmiotu zamówienia, dochodzi do powierzenia przetwarzania danych osobowych. Dla prawidłowego świadczenia Usługi, Strony zawrą odrębną umowę o powierzeniu przetwarzania danych osobowych.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Strony zgodnie oświadczają, iż udostępniają sobie nawzajem dane osobowe osób reprezentujących Strony oraz osób uprawnionych do zawarcia niniejszej Umowy, a także dane osobowe osób (pracowników) oddelegowanych do realizacji niniejszej Umowy (jak np. imię i nazwisko, stanowisko służbowe, nr telefonu i adres poczty elektronicznej służbowej). Strony zgodnie zobowiązują się </w:t>
      </w:r>
      <w:r>
        <w:rPr>
          <w:color w:val="000000"/>
        </w:rPr>
        <w:lastRenderedPageBreak/>
        <w:t>do wypełnienia obowiązków informacyjnych przewidzianych w art. 13 i/lub 14 RODO wobec ww. osób fizycznych.</w:t>
      </w:r>
    </w:p>
    <w:p w:rsidR="00FE2FBB" w:rsidRDefault="00FE2FBB" w:rsidP="00FE2FBB">
      <w:pPr>
        <w:pStyle w:val="Nagwek1"/>
      </w:pPr>
      <w:r>
        <w:t>§ 8. Wypowiedzenie Umowy</w:t>
      </w:r>
    </w:p>
    <w:p w:rsidR="00FE2FBB" w:rsidRDefault="00FE2FBB" w:rsidP="00FE2FBB">
      <w:pPr>
        <w:tabs>
          <w:tab w:val="left" w:pos="426"/>
        </w:tabs>
        <w:spacing w:line="21" w:lineRule="atLeast"/>
        <w:jc w:val="both"/>
        <w:rPr>
          <w:color w:val="000000"/>
        </w:rPr>
      </w:pPr>
      <w:r>
        <w:rPr>
          <w:color w:val="000000"/>
        </w:rPr>
        <w:t>Zamawiający może w każdym czasie wypowiedzieć Umowę z przyczyn leżących po stronie Wykonawcy, ze skutkiem natychmiastowym, w przypadku gdy: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1) Wykonawca wykonuje przedmiot Umowy w sposób nieprawidłowy i pomimo wezwania do usunięcia naruszeń i wyznaczenia dodatkowego terminu, tych naruszeń nie usunął;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2) nastąpiła jakakolwiek zmiana organizacyjna powodująca zmianę osobowości prawnej lub formy organizacyjnej Wykonawcy, utrudniająca lub uniemożliwiająca wykonanie Umowy;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3) w przypadku otwarcia likwidacji, złożenia wniosku o ogłoszenie upadłości Wykonawcy lub stwierdzenia pogorszenia sytuacji finansowej Wykonawcy w stopniu utrudniającym lub uniemożliwiającym należyte wykonanie Umowy, w szczególności stwierdzenia niewypłacalności Wykonawcy.</w:t>
      </w:r>
    </w:p>
    <w:p w:rsidR="00FE2FBB" w:rsidRDefault="00FE2FBB" w:rsidP="00FE2FBB">
      <w:pPr>
        <w:pStyle w:val="Nagwek1"/>
      </w:pPr>
      <w:r>
        <w:t xml:space="preserve">§ 9. </w:t>
      </w:r>
      <w:r w:rsidRPr="00D63215">
        <w:t xml:space="preserve">Zmiany </w:t>
      </w:r>
      <w:r>
        <w:t xml:space="preserve">postanowień </w:t>
      </w:r>
      <w:r w:rsidRPr="00D63215">
        <w:t>Umowy</w:t>
      </w:r>
    </w:p>
    <w:p w:rsidR="00FE2FBB" w:rsidRPr="00D63215" w:rsidRDefault="00FE2FBB" w:rsidP="00FE2FBB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after="120" w:line="21" w:lineRule="atLeast"/>
        <w:ind w:left="0" w:right="0" w:firstLine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przewiduje poza przesłankami zmiany umowy dopuszczalnymi na podstawie art. 144 ust. 1 pkt 2)-6) Ustawy </w:t>
      </w:r>
      <w:r>
        <w:rPr>
          <w:rFonts w:ascii="Calibri" w:hAnsi="Calibri" w:cs="Calibri"/>
        </w:rPr>
        <w:t xml:space="preserve">Pzp </w:t>
      </w:r>
      <w:r w:rsidRPr="00D63215">
        <w:rPr>
          <w:rFonts w:ascii="Calibri" w:hAnsi="Calibri" w:cs="Calibri"/>
        </w:rPr>
        <w:t xml:space="preserve">następujące możliwości dokonania zmian </w:t>
      </w:r>
      <w:r w:rsidRPr="00CE0ADD">
        <w:rPr>
          <w:rFonts w:ascii="Calibri" w:hAnsi="Calibri" w:cs="Calibri"/>
        </w:rPr>
        <w:t xml:space="preserve">postanowień niniejszej Umowy  </w:t>
      </w:r>
      <w:r w:rsidRPr="00D63215">
        <w:rPr>
          <w:rFonts w:ascii="Calibri" w:hAnsi="Calibri" w:cs="Calibri"/>
        </w:rPr>
        <w:t xml:space="preserve">oraz określa </w:t>
      </w:r>
      <w:r w:rsidRPr="00D63215">
        <w:rPr>
          <w:rFonts w:ascii="Calibri" w:hAnsi="Calibri" w:cs="Calibri"/>
          <w:sz w:val="24"/>
        </w:rPr>
        <w:t>warunki</w:t>
      </w:r>
      <w:r w:rsidRPr="00D63215">
        <w:rPr>
          <w:rFonts w:ascii="Calibri" w:hAnsi="Calibri" w:cs="Calibri"/>
        </w:rPr>
        <w:t xml:space="preserve"> takiej zmiany: </w:t>
      </w:r>
    </w:p>
    <w:p w:rsidR="00FE2FBB" w:rsidRPr="00CE7D72" w:rsidRDefault="00FE2FBB" w:rsidP="00FE2FBB">
      <w:pPr>
        <w:pStyle w:val="Akapitzlist"/>
        <w:numPr>
          <w:ilvl w:val="1"/>
          <w:numId w:val="7"/>
        </w:numPr>
        <w:shd w:val="clear" w:color="auto" w:fill="FFFFFF"/>
        <w:spacing w:after="120" w:line="21" w:lineRule="atLeast"/>
        <w:ind w:left="709" w:right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zmiana osób </w:t>
      </w:r>
      <w:r w:rsidRPr="00CE7D72">
        <w:rPr>
          <w:rFonts w:ascii="Calibri" w:hAnsi="Calibri" w:cs="Calibri"/>
        </w:rPr>
        <w:t>skierowanych do realizacji zamówienia</w:t>
      </w:r>
      <w:r w:rsidRPr="00D63215">
        <w:rPr>
          <w:rFonts w:ascii="Calibri" w:hAnsi="Calibri" w:cs="Calibri"/>
        </w:rPr>
        <w:t xml:space="preserve"> </w:t>
      </w:r>
      <w:r w:rsidRPr="00CE7D72">
        <w:rPr>
          <w:rFonts w:ascii="Calibri" w:hAnsi="Calibri" w:cs="Calibri"/>
        </w:rPr>
        <w:t>i wskazanych w Ofercie</w:t>
      </w:r>
      <w:r w:rsidRPr="00D63215">
        <w:rPr>
          <w:rFonts w:ascii="Calibri" w:hAnsi="Calibri" w:cs="Calibri"/>
        </w:rPr>
        <w:t xml:space="preserve">. Nowe osoby muszą spełniać </w:t>
      </w:r>
      <w:r w:rsidRPr="00CE7D72">
        <w:rPr>
          <w:rFonts w:ascii="Calibri" w:hAnsi="Calibri" w:cs="Calibri"/>
        </w:rPr>
        <w:t xml:space="preserve">odpowiednie </w:t>
      </w:r>
      <w:r w:rsidRPr="00D63215">
        <w:rPr>
          <w:rFonts w:ascii="Calibri" w:hAnsi="Calibri" w:cs="Calibri"/>
        </w:rPr>
        <w:t>warunki określone w SIWZ,</w:t>
      </w:r>
    </w:p>
    <w:p w:rsidR="00FE2FBB" w:rsidRPr="00CE7D72" w:rsidRDefault="00FE2FBB" w:rsidP="00FE2FBB">
      <w:pPr>
        <w:pStyle w:val="Akapitzlist"/>
        <w:numPr>
          <w:ilvl w:val="1"/>
          <w:numId w:val="7"/>
        </w:numPr>
        <w:shd w:val="clear" w:color="auto" w:fill="FFFFFF"/>
        <w:spacing w:after="120" w:line="21" w:lineRule="atLeast"/>
        <w:ind w:left="709" w:right="0"/>
        <w:rPr>
          <w:rFonts w:ascii="Calibri" w:hAnsi="Calibri" w:cs="Calibri"/>
        </w:rPr>
      </w:pPr>
      <w:r w:rsidRPr="00CE7D72">
        <w:rPr>
          <w:rFonts w:ascii="Calibri" w:hAnsi="Calibri" w:cs="Calibri"/>
        </w:rPr>
        <w:t>w przypadku skorzystania przez Zamawiającego z prawa opcji przedłużeniu ulegną odpowiednio terminy realizacji Umowy,</w:t>
      </w:r>
    </w:p>
    <w:p w:rsidR="00FE2FBB" w:rsidRPr="00CE0ADD" w:rsidRDefault="00FE2FBB" w:rsidP="00FE2FBB">
      <w:pPr>
        <w:pStyle w:val="Akapitzlist"/>
        <w:numPr>
          <w:ilvl w:val="0"/>
          <w:numId w:val="8"/>
        </w:numPr>
        <w:shd w:val="clear" w:color="auto" w:fill="FFFFFF"/>
        <w:spacing w:after="0" w:line="21" w:lineRule="atLeast"/>
        <w:ind w:left="714" w:right="0" w:hanging="357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 przypadku konieczności wprowadzenia zmian będących następstwem zmiany przepisów prawa </w:t>
      </w:r>
      <w:r>
        <w:rPr>
          <w:rFonts w:ascii="Calibri" w:hAnsi="Calibri" w:cs="Calibri"/>
        </w:rPr>
        <w:t>lub</w:t>
      </w:r>
      <w:r w:rsidRPr="00D63215">
        <w:rPr>
          <w:rFonts w:ascii="Calibri" w:hAnsi="Calibri" w:cs="Calibri"/>
        </w:rPr>
        <w:t xml:space="preserve"> wytycznych, mających wpływ na realizację Programu lub Projektu lub dokonanie jego wykładni przez Komisję Europejską, Europejski Trybunał Obrachunkowy lub Trybunał Sprawiedliwości Unii Europejskiej, </w:t>
      </w:r>
      <w:r>
        <w:rPr>
          <w:rFonts w:ascii="Calibri" w:hAnsi="Calibri" w:cs="Calibri"/>
        </w:rPr>
        <w:t xml:space="preserve">a </w:t>
      </w:r>
      <w:r w:rsidRPr="00CE0ADD">
        <w:rPr>
          <w:rFonts w:ascii="Calibri" w:hAnsi="Calibri" w:cs="Calibri"/>
        </w:rPr>
        <w:t>wpływając</w:t>
      </w:r>
      <w:r w:rsidRPr="00D63215">
        <w:rPr>
          <w:rFonts w:ascii="Calibri" w:hAnsi="Calibri" w:cs="Calibri"/>
        </w:rPr>
        <w:t>ych na realizację Umowy,</w:t>
      </w:r>
    </w:p>
    <w:p w:rsidR="00FE2FBB" w:rsidRDefault="00FE2FBB" w:rsidP="00FE2FBB">
      <w:pPr>
        <w:pStyle w:val="Akapitzlist"/>
        <w:numPr>
          <w:ilvl w:val="0"/>
          <w:numId w:val="8"/>
        </w:numPr>
        <w:shd w:val="clear" w:color="auto" w:fill="FFFFFF"/>
        <w:spacing w:after="0" w:line="21" w:lineRule="atLeast"/>
        <w:ind w:left="714" w:right="0" w:hanging="357"/>
        <w:contextualSpacing w:val="0"/>
        <w:rPr>
          <w:rFonts w:ascii="Calibri" w:hAnsi="Calibri" w:cs="Calibri"/>
          <w:sz w:val="24"/>
        </w:rPr>
      </w:pPr>
      <w:r w:rsidRPr="00D63215">
        <w:rPr>
          <w:rFonts w:ascii="Calibri" w:hAnsi="Calibri" w:cs="Calibri"/>
        </w:rPr>
        <w:t>zmiana innych przepisów powszechnie obowiązujących w zakresie mającym wpływ na realizację umowy lub zakres świadczenia którejkolwiek ze Stron,</w:t>
      </w:r>
    </w:p>
    <w:p w:rsidR="00FE2FBB" w:rsidRPr="00970602" w:rsidRDefault="00FE2FBB" w:rsidP="00FE2FBB">
      <w:pPr>
        <w:pStyle w:val="Akapitzlist"/>
        <w:numPr>
          <w:ilvl w:val="1"/>
          <w:numId w:val="4"/>
        </w:numPr>
        <w:spacing w:after="0" w:line="21" w:lineRule="atLeast"/>
        <w:ind w:left="426" w:right="0" w:hanging="143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 skorzystania przez Zamawiającego z prawa opcji</w:t>
      </w:r>
      <w:r w:rsidRPr="00EC7E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dopuszcza się </w:t>
      </w:r>
      <w:r w:rsidRPr="00EC7E1E">
        <w:rPr>
          <w:rFonts w:ascii="Calibri" w:hAnsi="Calibri" w:cs="Calibri"/>
        </w:rPr>
        <w:t>zmianę</w:t>
      </w:r>
      <w:r w:rsidRPr="00D63215">
        <w:rPr>
          <w:rFonts w:ascii="Calibri" w:hAnsi="Calibri" w:cs="Calibri"/>
        </w:rPr>
        <w:t xml:space="preserve"> wysokości wynagrodzenia</w:t>
      </w:r>
      <w:r>
        <w:rPr>
          <w:rFonts w:ascii="Calibri" w:hAnsi="Calibri" w:cs="Calibri"/>
        </w:rPr>
        <w:t xml:space="preserve">, która nastąpi </w:t>
      </w:r>
      <w:r w:rsidRPr="00D63215">
        <w:rPr>
          <w:rFonts w:ascii="Calibri" w:hAnsi="Calibri" w:cs="Calibri"/>
        </w:rPr>
        <w:t>na zasadach określonych w § 6 ust 7- 14</w:t>
      </w:r>
      <w:r>
        <w:rPr>
          <w:rFonts w:ascii="Calibri" w:hAnsi="Calibri" w:cs="Calibri"/>
        </w:rPr>
        <w:t xml:space="preserve"> Umowy w związku ze zmianą</w:t>
      </w:r>
      <w:r w:rsidRPr="00CE7D72">
        <w:rPr>
          <w:rFonts w:ascii="Calibri" w:hAnsi="Calibri" w:cs="Calibri"/>
        </w:rPr>
        <w:t>:</w:t>
      </w:r>
    </w:p>
    <w:p w:rsidR="00FE2FBB" w:rsidRPr="00EC1181" w:rsidRDefault="00FE2FBB" w:rsidP="00FE2FBB">
      <w:pPr>
        <w:pStyle w:val="Akapitzlist"/>
        <w:numPr>
          <w:ilvl w:val="1"/>
          <w:numId w:val="10"/>
        </w:numPr>
        <w:spacing w:after="0" w:line="21" w:lineRule="atLeast"/>
        <w:ind w:right="0" w:hanging="360"/>
        <w:textAlignment w:val="baseline"/>
        <w:rPr>
          <w:rFonts w:ascii="Calibri" w:hAnsi="Calibri" w:cs="Calibri"/>
        </w:rPr>
      </w:pPr>
      <w:r w:rsidRPr="00CE7D72">
        <w:rPr>
          <w:rFonts w:ascii="Calibri" w:hAnsi="Calibri" w:cs="Calibri"/>
        </w:rPr>
        <w:t xml:space="preserve"> </w:t>
      </w:r>
      <w:r w:rsidRPr="00EC1181">
        <w:rPr>
          <w:rFonts w:ascii="Calibri" w:hAnsi="Calibri" w:cs="Calibri"/>
        </w:rPr>
        <w:t>stawki podatku od towaru i usług,</w:t>
      </w:r>
    </w:p>
    <w:p w:rsidR="00FE2FBB" w:rsidRPr="00EC1181" w:rsidRDefault="00FE2FBB" w:rsidP="00FE2FBB">
      <w:pPr>
        <w:pStyle w:val="Akapitzlist"/>
        <w:numPr>
          <w:ilvl w:val="1"/>
          <w:numId w:val="10"/>
        </w:numPr>
        <w:spacing w:before="100" w:beforeAutospacing="1" w:line="21" w:lineRule="atLeast"/>
        <w:ind w:right="0" w:hanging="360"/>
        <w:textAlignment w:val="baseline"/>
        <w:rPr>
          <w:rFonts w:ascii="Calibri" w:hAnsi="Calibri" w:cs="Calibri"/>
        </w:rPr>
      </w:pPr>
      <w:r w:rsidRPr="00EC1181">
        <w:rPr>
          <w:rFonts w:ascii="Calibri" w:hAnsi="Calibri" w:cs="Calibri"/>
        </w:rPr>
        <w:t>wysokości minimalnego wynagrodzenia za pracę ustalonego na podstawie art. 2 ust. 3 –5 ustawy z dnia 10 października 2002 r. o minimalnym wynagrodzeniu za pracę,</w:t>
      </w:r>
    </w:p>
    <w:p w:rsidR="00FE2FBB" w:rsidRPr="00EC1181" w:rsidRDefault="00FE2FBB" w:rsidP="00FE2FBB">
      <w:pPr>
        <w:pStyle w:val="Akapitzlist"/>
        <w:numPr>
          <w:ilvl w:val="1"/>
          <w:numId w:val="10"/>
        </w:numPr>
        <w:spacing w:line="21" w:lineRule="atLeast"/>
        <w:ind w:right="0" w:hanging="360"/>
        <w:textAlignment w:val="baseline"/>
        <w:rPr>
          <w:rFonts w:ascii="Calibri" w:hAnsi="Calibri" w:cs="Calibri"/>
        </w:rPr>
      </w:pPr>
      <w:r w:rsidRPr="00EC1181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:rsidR="00FE2FBB" w:rsidRPr="00EC1181" w:rsidRDefault="00FE2FBB" w:rsidP="00FE2FBB">
      <w:pPr>
        <w:pStyle w:val="Akapitzlist"/>
        <w:numPr>
          <w:ilvl w:val="1"/>
          <w:numId w:val="10"/>
        </w:numPr>
        <w:shd w:val="clear" w:color="auto" w:fill="FFFFFF"/>
        <w:spacing w:after="100" w:afterAutospacing="1" w:line="21" w:lineRule="atLeast"/>
        <w:ind w:right="0" w:hanging="360"/>
        <w:rPr>
          <w:rFonts w:ascii="Calibri" w:hAnsi="Calibri" w:cs="Calibri"/>
        </w:rPr>
      </w:pPr>
      <w:r w:rsidRPr="00EC1181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6" w:anchor="/document/18781862?cm=DOCUMENT" w:history="1">
        <w:r w:rsidRPr="00EC1181">
          <w:rPr>
            <w:rStyle w:val="Hipercze"/>
            <w:rFonts w:ascii="Calibri" w:hAnsi="Calibri" w:cs="Calibri"/>
          </w:rPr>
          <w:t>ustawie</w:t>
        </w:r>
      </w:hyperlink>
      <w:r w:rsidRPr="00EC1181">
        <w:rPr>
          <w:rFonts w:ascii="Calibri" w:hAnsi="Calibri" w:cs="Calibri"/>
        </w:rPr>
        <w:t xml:space="preserve"> z dnia 4 października 2018 r. o pracowniczych planach kapitałowych,</w:t>
      </w:r>
    </w:p>
    <w:p w:rsidR="00FE2FBB" w:rsidRPr="00D63215" w:rsidRDefault="00FE2FBB" w:rsidP="00FE2FBB">
      <w:pPr>
        <w:pStyle w:val="Akapitzlist"/>
        <w:spacing w:line="21" w:lineRule="atLeast"/>
        <w:ind w:left="427" w:right="0" w:firstLine="0"/>
        <w:textAlignment w:val="baseline"/>
        <w:rPr>
          <w:rFonts w:ascii="Calibri" w:hAnsi="Calibri" w:cs="Calibri"/>
        </w:rPr>
      </w:pPr>
      <w:r w:rsidRPr="00EC1181">
        <w:rPr>
          <w:rFonts w:ascii="Calibri" w:hAnsi="Calibri" w:cs="Calibri"/>
        </w:rPr>
        <w:t>- oraz gdy zmiana ta lub zmiany będą miały wpływ na koszty wykonania umowy przez Wykonawcę</w:t>
      </w:r>
      <w:r w:rsidRPr="00D63215">
        <w:rPr>
          <w:rFonts w:ascii="Calibri" w:hAnsi="Calibri" w:cs="Calibri"/>
        </w:rPr>
        <w:t>.</w:t>
      </w:r>
    </w:p>
    <w:p w:rsidR="00FE2FBB" w:rsidRPr="00D63215" w:rsidRDefault="00FE2FBB" w:rsidP="00FE2FBB">
      <w:pPr>
        <w:pStyle w:val="Akapitzlist"/>
        <w:numPr>
          <w:ilvl w:val="0"/>
          <w:numId w:val="7"/>
        </w:numPr>
        <w:tabs>
          <w:tab w:val="left" w:pos="426"/>
        </w:tabs>
        <w:spacing w:after="120" w:line="21" w:lineRule="atLeast"/>
        <w:ind w:left="0" w:right="40" w:firstLine="68"/>
        <w:contextualSpacing w:val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Wszelkie zmiany treści niniejszej Umowy wymagają  zawarcia aneksu w formie pisemnej pod rygorem nieważności. </w:t>
      </w:r>
    </w:p>
    <w:p w:rsidR="00FE2FBB" w:rsidRDefault="00FE2FBB" w:rsidP="00FE2FBB">
      <w:pPr>
        <w:pStyle w:val="Nagwek1"/>
      </w:pPr>
      <w:r>
        <w:t>§ 10. Zabezpieczenie należytego wykonania umowy</w:t>
      </w:r>
    </w:p>
    <w:p w:rsidR="00FE2FBB" w:rsidRPr="00D06616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 w:rsidRPr="00D06616">
        <w:rPr>
          <w:rFonts w:ascii="Calibri" w:hAnsi="Calibri" w:cs="Segoe UI Light"/>
          <w:bCs/>
          <w:color w:val="auto"/>
          <w:sz w:val="22"/>
          <w:szCs w:val="22"/>
        </w:rPr>
        <w:t xml:space="preserve">Wykonawca wniósł zabezpieczenie należytego wykonania umowy w wysokości 10% </w:t>
      </w:r>
      <w:r>
        <w:rPr>
          <w:rFonts w:ascii="Calibri" w:hAnsi="Calibri" w:cs="Segoe UI Light"/>
          <w:bCs/>
          <w:color w:val="auto"/>
          <w:sz w:val="22"/>
          <w:szCs w:val="22"/>
        </w:rPr>
        <w:t xml:space="preserve">łącznego 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t>wynagrodzenia</w:t>
      </w:r>
      <w:r>
        <w:rPr>
          <w:rFonts w:ascii="Calibri" w:hAnsi="Calibri" w:cs="Segoe UI Light"/>
          <w:bCs/>
          <w:color w:val="auto"/>
          <w:sz w:val="22"/>
          <w:szCs w:val="22"/>
        </w:rPr>
        <w:t xml:space="preserve"> brutto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t xml:space="preserve">, o którym mowa w § </w:t>
      </w:r>
      <w:r>
        <w:rPr>
          <w:rFonts w:ascii="Calibri" w:hAnsi="Calibri" w:cs="Segoe UI Light"/>
          <w:bCs/>
          <w:color w:val="auto"/>
          <w:sz w:val="22"/>
          <w:szCs w:val="22"/>
        </w:rPr>
        <w:t>6 ust. 2 pkt. 1-3 U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t>mowy</w:t>
      </w:r>
      <w:r>
        <w:rPr>
          <w:rFonts w:ascii="Calibri" w:hAnsi="Calibri" w:cs="Segoe UI Light"/>
          <w:bCs/>
          <w:color w:val="auto"/>
          <w:sz w:val="22"/>
          <w:szCs w:val="22"/>
        </w:rPr>
        <w:t xml:space="preserve">, 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t>w celu zabezpieczenia roszczeń Zamawiającego tytułem niewykonania lub nienależytego wykonania umowy.</w:t>
      </w:r>
    </w:p>
    <w:p w:rsidR="00FE2FBB" w:rsidRPr="00D06616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 w:rsidRPr="00D06616">
        <w:rPr>
          <w:rFonts w:ascii="Calibri" w:hAnsi="Calibri" w:cs="Segoe UI Light"/>
          <w:bCs/>
          <w:color w:val="auto"/>
          <w:sz w:val="22"/>
          <w:szCs w:val="22"/>
        </w:rPr>
        <w:lastRenderedPageBreak/>
        <w:t>Zabezpieczenie zostało wniesione w formie …………………………………….</w:t>
      </w:r>
    </w:p>
    <w:p w:rsidR="00FE2FBB" w:rsidRPr="00D06616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 w:rsidRPr="00D06616">
        <w:rPr>
          <w:rFonts w:ascii="Calibri" w:hAnsi="Calibri" w:cs="Segoe UI Light"/>
          <w:bCs/>
          <w:color w:val="auto"/>
          <w:sz w:val="22"/>
          <w:szCs w:val="22"/>
        </w:rPr>
        <w:t>Zamawiający zwróci Wykonawcy zabezpieczenie w terminie 30 dni od dnia wykonania zamówienia i uznania przez Zamawiającego zamówienia za należycie wykonane, pozostawiając 30% zabezpieczenia, jako zabezpieczenie roszczeń z tytułu rękojmi</w:t>
      </w:r>
      <w:r>
        <w:rPr>
          <w:rFonts w:ascii="Calibri" w:hAnsi="Calibri" w:cs="Segoe UI Light"/>
          <w:bCs/>
          <w:color w:val="auto"/>
          <w:sz w:val="22"/>
          <w:szCs w:val="22"/>
        </w:rPr>
        <w:t xml:space="preserve"> i gwarancji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t>.</w:t>
      </w:r>
    </w:p>
    <w:p w:rsidR="00FE2FBB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 w:rsidRPr="00D06616">
        <w:rPr>
          <w:rFonts w:ascii="Calibri" w:hAnsi="Calibri" w:cs="Segoe UI Light"/>
          <w:bCs/>
          <w:color w:val="auto"/>
          <w:sz w:val="22"/>
          <w:szCs w:val="22"/>
        </w:rPr>
        <w:t xml:space="preserve">Zabezpieczenie pozostawione na okres rękojmi, o którym mowa w ust. 3, zostanie zwrócone </w:t>
      </w:r>
      <w:r w:rsidRPr="00D06616">
        <w:rPr>
          <w:rFonts w:ascii="Calibri" w:hAnsi="Calibri" w:cs="Segoe UI Light"/>
          <w:bCs/>
          <w:color w:val="auto"/>
          <w:sz w:val="22"/>
          <w:szCs w:val="22"/>
        </w:rPr>
        <w:br/>
        <w:t>w terminie 15 dni po upływie okresu rękojmi.</w:t>
      </w:r>
    </w:p>
    <w:p w:rsidR="00FE2FBB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>
        <w:rPr>
          <w:rFonts w:ascii="Calibri" w:hAnsi="Calibri" w:cs="Segoe UI Light"/>
          <w:bCs/>
          <w:color w:val="auto"/>
          <w:sz w:val="22"/>
          <w:szCs w:val="22"/>
        </w:rPr>
        <w:t>W przypadku skorzystania przez Zamawiającego z prawa opcji Wykonawca wniesie zabezpieczenie w wysokości 10% wartości brutto zamówienia objętego prawem opcji.</w:t>
      </w:r>
    </w:p>
    <w:p w:rsidR="00FE2FBB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>
        <w:rPr>
          <w:rFonts w:ascii="Calibri" w:hAnsi="Calibri" w:cs="Segoe UI Light"/>
          <w:bCs/>
          <w:color w:val="auto"/>
          <w:sz w:val="22"/>
          <w:szCs w:val="22"/>
        </w:rPr>
        <w:t>Zabezpieczenie, o którym mowa w ust. 5 Wykonawca wniesie w terminie 10 dni od doręczenia Wykonawcy oświadczenia Zamawiającego o skorzystaniu z prawa opcji.</w:t>
      </w:r>
    </w:p>
    <w:p w:rsidR="00FE2FBB" w:rsidRPr="00D06616" w:rsidRDefault="00FE2FBB" w:rsidP="00FE2FBB">
      <w:pPr>
        <w:pStyle w:val="Default"/>
        <w:numPr>
          <w:ilvl w:val="1"/>
          <w:numId w:val="11"/>
        </w:numPr>
        <w:spacing w:before="120" w:after="120"/>
        <w:jc w:val="both"/>
        <w:rPr>
          <w:rFonts w:ascii="Calibri" w:hAnsi="Calibri" w:cs="Segoe UI Light"/>
          <w:bCs/>
          <w:color w:val="auto"/>
          <w:sz w:val="22"/>
          <w:szCs w:val="22"/>
        </w:rPr>
      </w:pPr>
      <w:r>
        <w:rPr>
          <w:rFonts w:ascii="Calibri" w:hAnsi="Calibri" w:cs="Segoe UI Light"/>
          <w:bCs/>
          <w:color w:val="auto"/>
          <w:sz w:val="22"/>
          <w:szCs w:val="22"/>
        </w:rPr>
        <w:t>Do zabezpieczenia związanego z prawem opcji stosuje się odpowiednio zapisy ust. 1-4.</w:t>
      </w:r>
    </w:p>
    <w:p w:rsidR="00FE2FBB" w:rsidRDefault="00FE2FBB" w:rsidP="00FE2FBB">
      <w:pPr>
        <w:pStyle w:val="Nagwek1"/>
      </w:pPr>
      <w:r>
        <w:t>§ 11. Postanowienia końcowe</w:t>
      </w:r>
    </w:p>
    <w:p w:rsidR="00FE2FBB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rPr>
          <w:color w:val="000000"/>
        </w:rPr>
      </w:pPr>
      <w:r>
        <w:rPr>
          <w:color w:val="000000"/>
        </w:rPr>
        <w:t>Do bieżącej współpracy, w zakresie realizacji niniejszej Umowy upoważnione są następujące osoby:</w:t>
      </w:r>
    </w:p>
    <w:p w:rsidR="00FE2FBB" w:rsidRDefault="00FE2FBB" w:rsidP="00FE2FBB">
      <w:pPr>
        <w:numPr>
          <w:ilvl w:val="0"/>
          <w:numId w:val="9"/>
        </w:numPr>
        <w:spacing w:line="21" w:lineRule="atLeast"/>
        <w:rPr>
          <w:color w:val="000000"/>
        </w:rPr>
      </w:pPr>
      <w:r>
        <w:rPr>
          <w:color w:val="000000"/>
        </w:rPr>
        <w:t>Po stronie Zamawiającego:</w:t>
      </w:r>
      <w:r>
        <w:rPr>
          <w:color w:val="000000"/>
        </w:rPr>
        <w:br/>
        <w:t>a) ……………….. e-mail: …………………….. tel.: …………………….</w:t>
      </w:r>
      <w:hyperlink r:id="rId7" w:history="1"/>
      <w:r>
        <w:t>;</w:t>
      </w:r>
      <w:r>
        <w:br/>
        <w:t xml:space="preserve">b) </w:t>
      </w:r>
      <w:r>
        <w:rPr>
          <w:color w:val="000000"/>
        </w:rPr>
        <w:t>……………….. e-mail: …………………….. tel.: …………………….</w:t>
      </w:r>
    </w:p>
    <w:p w:rsidR="00FE2FBB" w:rsidRDefault="00FE2FBB" w:rsidP="00FE2FBB">
      <w:pPr>
        <w:numPr>
          <w:ilvl w:val="0"/>
          <w:numId w:val="9"/>
        </w:numPr>
        <w:spacing w:line="21" w:lineRule="atLeast"/>
        <w:rPr>
          <w:color w:val="000000"/>
        </w:rPr>
      </w:pPr>
      <w:hyperlink r:id="rId8" w:history="1"/>
      <w:r>
        <w:rPr>
          <w:color w:val="000000"/>
        </w:rPr>
        <w:t>Po stronie Wykonawcy:</w:t>
      </w:r>
      <w:r>
        <w:rPr>
          <w:color w:val="000000"/>
        </w:rPr>
        <w:br/>
        <w:t>a) ……………….. e-mail: …………………….. tel.: …………………….;</w:t>
      </w:r>
      <w:r>
        <w:rPr>
          <w:color w:val="000000"/>
        </w:rPr>
        <w:br/>
        <w:t>b) ……………….. e-mail: …………………….. tel.: ……………………. .</w:t>
      </w:r>
    </w:p>
    <w:p w:rsidR="00FE2FBB" w:rsidRDefault="00FE2FBB" w:rsidP="00FE2FBB">
      <w:pPr>
        <w:numPr>
          <w:ilvl w:val="0"/>
          <w:numId w:val="9"/>
        </w:num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Osoby wskazane do bieżącej współpracy są upoważnione do wykonywania w imieniu mocodawcy czynności określonych w niniejszej Umowie, w tym podpisywania protokołów odbioru, z wyłączeniem zmian postanowień Umowy, jej rozwiązania lub wypowiedzenia. </w:t>
      </w:r>
    </w:p>
    <w:p w:rsidR="00FE2FBB" w:rsidRPr="00EC1181" w:rsidRDefault="00FE2FBB" w:rsidP="00FE2FBB">
      <w:pPr>
        <w:numPr>
          <w:ilvl w:val="0"/>
          <w:numId w:val="9"/>
        </w:numPr>
        <w:spacing w:line="21" w:lineRule="atLeast"/>
        <w:jc w:val="both"/>
        <w:rPr>
          <w:color w:val="000000"/>
        </w:rPr>
      </w:pPr>
      <w:r w:rsidRPr="00CE0ADD">
        <w:rPr>
          <w:color w:val="000000"/>
        </w:rPr>
        <w:t xml:space="preserve">Zmiana ww. osób wymaga poinformowania drugiej Strony na piśmie i nie stanowi zmiany </w:t>
      </w:r>
      <w:r w:rsidRPr="00EC1181">
        <w:rPr>
          <w:color w:val="000000"/>
        </w:rPr>
        <w:t>Umowy.</w:t>
      </w:r>
    </w:p>
    <w:p w:rsidR="00FE2FBB" w:rsidRPr="00492606" w:rsidRDefault="00FE2FBB" w:rsidP="00FE2FBB">
      <w:pPr>
        <w:numPr>
          <w:ilvl w:val="2"/>
          <w:numId w:val="5"/>
        </w:numPr>
        <w:suppressAutoHyphens w:val="0"/>
        <w:spacing w:after="11" w:line="240" w:lineRule="auto"/>
        <w:ind w:left="425" w:right="40" w:hanging="357"/>
        <w:jc w:val="both"/>
        <w:rPr>
          <w:rFonts w:cs="Calibri"/>
        </w:rPr>
      </w:pPr>
      <w:r>
        <w:rPr>
          <w:rFonts w:cs="Calibri"/>
        </w:rPr>
        <w:t>Adresami Stron</w:t>
      </w:r>
      <w:r w:rsidRPr="00492606">
        <w:rPr>
          <w:rFonts w:cs="Calibri"/>
        </w:rPr>
        <w:t xml:space="preserve"> do korespondencji</w:t>
      </w:r>
      <w:r>
        <w:rPr>
          <w:rFonts w:cs="Calibri"/>
        </w:rPr>
        <w:t xml:space="preserve"> pocztowej są adresy wskazane w właściwym rejestrze lub centralnej</w:t>
      </w:r>
      <w:r w:rsidRPr="006406D9">
        <w:rPr>
          <w:rFonts w:cs="Calibri"/>
        </w:rPr>
        <w:t xml:space="preserve"> ewidencji i informacji o działalności gospodarczej, jeżeli odrębne przepisy wymagają wpisu do rejestru lub ewidencji</w:t>
      </w:r>
      <w:r>
        <w:rPr>
          <w:rFonts w:cs="Calibri"/>
        </w:rPr>
        <w:t>, chyba że Strona poinformuje drugą Stronę na piśmie o zmianie adresu  do korespondencji.</w:t>
      </w:r>
    </w:p>
    <w:p w:rsidR="00FE2FBB" w:rsidRPr="00492606" w:rsidRDefault="00FE2FBB" w:rsidP="00FE2FBB">
      <w:pPr>
        <w:numPr>
          <w:ilvl w:val="2"/>
          <w:numId w:val="5"/>
        </w:numPr>
        <w:suppressAutoHyphens w:val="0"/>
        <w:spacing w:after="40" w:line="268" w:lineRule="auto"/>
        <w:ind w:left="426" w:right="38"/>
        <w:jc w:val="both"/>
        <w:rPr>
          <w:rFonts w:cs="Calibri"/>
        </w:rPr>
      </w:pPr>
      <w:r w:rsidRPr="00492606">
        <w:rPr>
          <w:rFonts w:cs="Calibri"/>
        </w:rPr>
        <w:t xml:space="preserve">Korespondencję </w:t>
      </w:r>
      <w:r>
        <w:rPr>
          <w:rFonts w:cs="Calibri"/>
        </w:rPr>
        <w:t xml:space="preserve">wysłaną drogą pocztową </w:t>
      </w:r>
      <w:r w:rsidRPr="00492606">
        <w:rPr>
          <w:rFonts w:cs="Calibri"/>
        </w:rPr>
        <w:t xml:space="preserve">uważa się za doręczoną w dniu odebrania jej od doręczyciela. W przypadku nieodebrania korespondencji uważa się ją za doręczoną w dacie pierwszego awizo, odmowy odebrania przesyłki, adnotacji „adresat wyprowadził się”, „adresat nieznany” lub podobnej. </w:t>
      </w:r>
    </w:p>
    <w:p w:rsidR="00FE2FBB" w:rsidRPr="00B81D75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 xml:space="preserve">W sprawach nie uregulowanych postanowieniami tej Umowy, mają zastosowanie przepisy Ustawy Pzp, Kodeksu cywilnego, </w:t>
      </w:r>
      <w:bookmarkStart w:id="8" w:name="_Hlk29294864"/>
      <w:r w:rsidRPr="00B81D75">
        <w:rPr>
          <w:color w:val="000000"/>
        </w:rPr>
        <w:t xml:space="preserve">ustawy o prawie autorskim i prawach pokrewnych, ustawy o ochronie baz danych, </w:t>
      </w:r>
      <w:r w:rsidRPr="00E418F0">
        <w:rPr>
          <w:color w:val="000000"/>
        </w:rPr>
        <w:t>Ogólnego Rozporządzenia Parlamentu Europejskiego i Rady (UE) 2016/679 z dnia 27 kwietnia 2016 r. w sprawie ochrony osób fizycznych w związku z przetwarzaniem danych osobowych i</w:t>
      </w:r>
      <w:r w:rsidRPr="006536F8">
        <w:rPr>
          <w:color w:val="000000"/>
        </w:rPr>
        <w:t> w </w:t>
      </w:r>
      <w:r w:rsidRPr="00D63215">
        <w:rPr>
          <w:color w:val="000000"/>
        </w:rPr>
        <w:t>sprawie swobodnego przepływu takich danych oraz uchylenia dyrektywy 95/46/WE (Dz. Urz. UE L 119/1 z 04.05.2016 r. z późn. zm.), ustawy z 10 maja 2018 r. o ochronie danych osobowych (t.j. Dz. U. z 2019 r. poz. 1781) oraz ustawy z dnia 17 lutego 2005 r. o informatyzacji działalności podmiotów realizujących zadania publiczne (t.j. Dz. U. z 2019 r. poz. 700 z późn. zm.) wraz z aktami wykonawczymi.</w:t>
      </w:r>
    </w:p>
    <w:bookmarkEnd w:id="8"/>
    <w:p w:rsidR="00FE2FBB" w:rsidRPr="00B81D75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>Integralną część Umowy stanowią załączniki:</w:t>
      </w:r>
    </w:p>
    <w:p w:rsidR="00FE2FBB" w:rsidRDefault="00FE2FBB" w:rsidP="00FE2FBB">
      <w:p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lastRenderedPageBreak/>
        <w:t>1) SIWZ;</w:t>
      </w:r>
    </w:p>
    <w:p w:rsidR="00FE2FBB" w:rsidRDefault="00FE2FBB" w:rsidP="00FE2FBB">
      <w:p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2) Oferta.</w:t>
      </w:r>
    </w:p>
    <w:p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6. Strona wnioskująca o zmianę Umowy przedkłada drugiej Stronie pisemne uzasadnienie konieczności wprowadzenia zmian do Umowy. </w:t>
      </w:r>
    </w:p>
    <w:p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>7. Wszelkie spory wynikłe z tytułu Umowy będą rozstrzygane przez Strony przede wszystkim w drodze negocjacji. Gdyby pomimo negocjacji Strony nie osiągnęły porozumienia, wówczas wszelkie spory rozstrzygane będą przez sąd miejscowo właściwy dla siedziby Zamawiającego.</w:t>
      </w:r>
    </w:p>
    <w:p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>8. Niniejsza Umowa, jak i wynikłe z niej spory, podlegają prawu polskiemu.</w:t>
      </w:r>
    </w:p>
    <w:p w:rsidR="00FE2FBB" w:rsidRPr="00E418F0" w:rsidRDefault="00FE2FBB" w:rsidP="00FE2FBB">
      <w:pPr>
        <w:numPr>
          <w:ilvl w:val="0"/>
          <w:numId w:val="12"/>
        </w:numPr>
        <w:tabs>
          <w:tab w:val="left" w:pos="284"/>
        </w:tabs>
        <w:spacing w:line="21" w:lineRule="atLeast"/>
        <w:ind w:left="284" w:hanging="284"/>
        <w:jc w:val="both"/>
        <w:rPr>
          <w:color w:val="000000"/>
        </w:rPr>
      </w:pPr>
      <w:r w:rsidRPr="00B81D75">
        <w:rPr>
          <w:color w:val="000000"/>
        </w:rPr>
        <w:t>Umowa została sporządzona w 2 egzemplarzach, jeden egzemplarz dla Wykonawcy i jeden dla Zamawiającego.</w:t>
      </w:r>
    </w:p>
    <w:p w:rsidR="00FE2FBB" w:rsidRDefault="00FE2FBB" w:rsidP="00FE2FBB">
      <w:pPr>
        <w:spacing w:line="21" w:lineRule="atLeast"/>
        <w:jc w:val="both"/>
        <w:rPr>
          <w:color w:val="000000"/>
        </w:rPr>
      </w:pPr>
    </w:p>
    <w:p w:rsidR="00FE2FBB" w:rsidRDefault="00FE2FBB" w:rsidP="00FE2FBB">
      <w:pPr>
        <w:spacing w:line="21" w:lineRule="atLeast"/>
        <w:jc w:val="both"/>
        <w:rPr>
          <w:color w:val="000000"/>
        </w:rPr>
      </w:pPr>
    </w:p>
    <w:p w:rsidR="00FE2FBB" w:rsidRDefault="00FE2FBB" w:rsidP="00FE2FBB">
      <w:pPr>
        <w:spacing w:after="0" w:line="21" w:lineRule="atLeast"/>
        <w:jc w:val="both"/>
        <w:rPr>
          <w:b/>
          <w:bCs/>
          <w:color w:val="000000"/>
        </w:rPr>
      </w:pPr>
      <w:bookmarkStart w:id="9" w:name="_Hlk29294989"/>
      <w:r>
        <w:rPr>
          <w:b/>
          <w:bCs/>
          <w:color w:val="000000"/>
        </w:rPr>
        <w:t xml:space="preserve">      …………………………………..                                                                              ……………………………………</w:t>
      </w:r>
    </w:p>
    <w:p w:rsidR="00FE2FBB" w:rsidRDefault="00FE2FBB" w:rsidP="00FE2FBB">
      <w:pPr>
        <w:spacing w:after="0" w:line="21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ZAMAWIAJĄCY                                                                                                 WYKONAWCA                                                                                                                                               </w:t>
      </w:r>
    </w:p>
    <w:bookmarkEnd w:id="9"/>
    <w:p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</w:p>
    <w:p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</w:p>
    <w:p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</w:p>
    <w:p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</w:p>
    <w:p w:rsidR="00FE2FBB" w:rsidRDefault="00FE2FBB" w:rsidP="00FE2FBB">
      <w:pPr>
        <w:spacing w:after="0" w:line="21" w:lineRule="atLeast"/>
        <w:jc w:val="both"/>
        <w:rPr>
          <w:color w:val="000000"/>
        </w:rPr>
      </w:pPr>
    </w:p>
    <w:p w:rsidR="00FE2FBB" w:rsidRDefault="00FE2FBB" w:rsidP="00FE2FBB">
      <w:pPr>
        <w:spacing w:after="0" w:line="21" w:lineRule="atLeast"/>
        <w:jc w:val="both"/>
        <w:rPr>
          <w:color w:val="000000"/>
        </w:rPr>
      </w:pPr>
    </w:p>
    <w:p w:rsidR="00FE2FBB" w:rsidRDefault="00FE2FBB" w:rsidP="00FE2FBB">
      <w:pPr>
        <w:spacing w:after="0" w:line="21" w:lineRule="atLeast"/>
        <w:jc w:val="both"/>
        <w:rPr>
          <w:color w:val="000000"/>
        </w:rPr>
      </w:pPr>
      <w:r>
        <w:rPr>
          <w:color w:val="000000"/>
        </w:rPr>
        <w:t>Załączniki:</w:t>
      </w:r>
    </w:p>
    <w:p w:rsidR="00FE2FBB" w:rsidRDefault="00FE2FBB" w:rsidP="00FE2FBB">
      <w:pPr>
        <w:pStyle w:val="ListParagraph"/>
        <w:numPr>
          <w:ilvl w:val="0"/>
          <w:numId w:val="1"/>
        </w:numPr>
        <w:spacing w:after="0" w:line="21" w:lineRule="atLeast"/>
        <w:jc w:val="both"/>
        <w:rPr>
          <w:color w:val="000000"/>
        </w:rPr>
      </w:pPr>
      <w:r>
        <w:rPr>
          <w:color w:val="000000"/>
        </w:rPr>
        <w:t>SIWZ.</w:t>
      </w:r>
    </w:p>
    <w:p w:rsidR="00FE2FBB" w:rsidRDefault="00FE2FBB" w:rsidP="00FE2FBB">
      <w:pPr>
        <w:pStyle w:val="ListParagraph"/>
        <w:numPr>
          <w:ilvl w:val="0"/>
          <w:numId w:val="1"/>
        </w:numPr>
        <w:spacing w:after="0" w:line="21" w:lineRule="atLeast"/>
        <w:jc w:val="both"/>
      </w:pPr>
      <w:r>
        <w:rPr>
          <w:color w:val="000000"/>
        </w:rPr>
        <w:t>Oferta Wykonawcy.</w:t>
      </w:r>
    </w:p>
    <w:p w:rsidR="0086042F" w:rsidRDefault="0086042F">
      <w:bookmarkStart w:id="10" w:name="_GoBack"/>
      <w:bookmarkEnd w:id="10"/>
    </w:p>
    <w:sectPr w:rsidR="0086042F" w:rsidSect="002F7F3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DD" w:rsidRDefault="00FE2F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5E71DD" w:rsidRDefault="00FE2FB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DD" w:rsidRDefault="00FE2FBB">
    <w:pPr>
      <w:pStyle w:val="Nagwek"/>
    </w:pPr>
    <w:r w:rsidRPr="002536CE">
      <w:rPr>
        <w:noProof/>
        <w:lang w:eastAsia="pl-PL"/>
      </w:rPr>
      <w:drawing>
        <wp:inline distT="0" distB="0" distL="0" distR="0">
          <wp:extent cx="5753100" cy="609600"/>
          <wp:effectExtent l="0" t="0" r="0" b="0"/>
          <wp:docPr id="1" name="Obraz 1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FD45B2"/>
    <w:multiLevelType w:val="hybridMultilevel"/>
    <w:tmpl w:val="C05AD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63A"/>
    <w:multiLevelType w:val="hybridMultilevel"/>
    <w:tmpl w:val="72D60190"/>
    <w:lvl w:ilvl="0" w:tplc="480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127D"/>
    <w:multiLevelType w:val="hybridMultilevel"/>
    <w:tmpl w:val="6624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67F8D"/>
    <w:multiLevelType w:val="hybridMultilevel"/>
    <w:tmpl w:val="0F00CF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080F"/>
    <w:multiLevelType w:val="hybridMultilevel"/>
    <w:tmpl w:val="E9EEF492"/>
    <w:lvl w:ilvl="0" w:tplc="4C54932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31C4A"/>
    <w:multiLevelType w:val="hybridMultilevel"/>
    <w:tmpl w:val="07B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3752"/>
    <w:multiLevelType w:val="hybridMultilevel"/>
    <w:tmpl w:val="8A08D60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54C7D04">
      <w:start w:val="1"/>
      <w:numFmt w:val="decimal"/>
      <w:lvlText w:val="%2)"/>
      <w:lvlJc w:val="left"/>
      <w:pPr>
        <w:ind w:left="1728" w:hanging="360"/>
      </w:pPr>
      <w:rPr>
        <w:rFonts w:ascii="Calibri" w:eastAsia="Times New Roman" w:hAnsi="Calibri" w:cs="Calibri"/>
      </w:rPr>
    </w:lvl>
    <w:lvl w:ilvl="2" w:tplc="5366CF1E">
      <w:start w:val="1"/>
      <w:numFmt w:val="decimal"/>
      <w:lvlText w:val="%3."/>
      <w:lvlJc w:val="left"/>
      <w:pPr>
        <w:ind w:left="26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0FD5B41"/>
    <w:multiLevelType w:val="hybridMultilevel"/>
    <w:tmpl w:val="663A5A5A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4BB38">
      <w:start w:val="1"/>
      <w:numFmt w:val="decimal"/>
      <w:lvlText w:val="%2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AF4F32"/>
    <w:multiLevelType w:val="hybridMultilevel"/>
    <w:tmpl w:val="F2D6BA0C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B61D6"/>
    <w:multiLevelType w:val="hybridMultilevel"/>
    <w:tmpl w:val="372CDF0C"/>
    <w:lvl w:ilvl="0" w:tplc="21DAF8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9E6"/>
    <w:multiLevelType w:val="hybridMultilevel"/>
    <w:tmpl w:val="B7109734"/>
    <w:lvl w:ilvl="0" w:tplc="8C24E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61C7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4814A9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B"/>
    <w:rsid w:val="0086042F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3F652-17A9-4EA3-9DBF-6696023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BB"/>
    <w:pPr>
      <w:suppressAutoHyphens/>
      <w:spacing w:line="254" w:lineRule="auto"/>
    </w:pPr>
    <w:rPr>
      <w:rFonts w:ascii="Calibri" w:eastAsia="SimSun" w:hAnsi="Calibri" w:cs="font198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2FBB"/>
    <w:pPr>
      <w:keepNext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FBB"/>
    <w:rPr>
      <w:rFonts w:ascii="Calibri Light" w:eastAsia="Times New Roman" w:hAnsi="Calibri Light" w:cs="Times New Roman"/>
      <w:b/>
      <w:bCs/>
      <w:kern w:val="32"/>
      <w:sz w:val="24"/>
      <w:szCs w:val="32"/>
      <w:lang w:eastAsia="ar-SA"/>
    </w:rPr>
  </w:style>
  <w:style w:type="character" w:styleId="Hipercze">
    <w:name w:val="Hyperlink"/>
    <w:rsid w:val="00FE2FBB"/>
    <w:rPr>
      <w:color w:val="0563C1"/>
      <w:u w:val="single"/>
      <w:lang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FE2FBB"/>
  </w:style>
  <w:style w:type="paragraph" w:customStyle="1" w:styleId="ListParagraph">
    <w:name w:val="List Paragraph"/>
    <w:basedOn w:val="Normalny"/>
    <w:rsid w:val="00FE2FB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E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BB"/>
    <w:rPr>
      <w:rFonts w:ascii="Calibri" w:eastAsia="SimSun" w:hAnsi="Calibri" w:cs="font19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FBB"/>
    <w:rPr>
      <w:rFonts w:ascii="Calibri" w:eastAsia="SimSun" w:hAnsi="Calibri" w:cs="font198"/>
      <w:lang w:eastAsia="ar-SA"/>
    </w:rPr>
  </w:style>
  <w:style w:type="paragraph" w:styleId="Akapitzlist">
    <w:name w:val="List Paragraph"/>
    <w:aliases w:val="CW_Lista,Akapit z listą3,Akapit z listą31,Odstavec,Numerowanie"/>
    <w:basedOn w:val="Normalny"/>
    <w:link w:val="AkapitzlistZnak"/>
    <w:qFormat/>
    <w:rsid w:val="00FE2FBB"/>
    <w:pPr>
      <w:suppressAutoHyphens w:val="0"/>
      <w:spacing w:after="40" w:line="268" w:lineRule="auto"/>
      <w:ind w:left="720" w:right="2390" w:hanging="435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E2F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ietara@kpf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reiter@kpf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6516</Words>
  <Characters>39096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2020-03-11T13:07:00Z</dcterms:created>
  <dcterms:modified xsi:type="dcterms:W3CDTF">2020-03-11T13:07:00Z</dcterms:modified>
</cp:coreProperties>
</file>