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7B99" w14:textId="77777777" w:rsidR="000F2FE4" w:rsidRPr="006406D9" w:rsidRDefault="000F2FE4" w:rsidP="000F2FE4">
      <w:pPr>
        <w:pBdr>
          <w:bottom w:val="single" w:sz="6" w:space="1" w:color="auto"/>
        </w:pBdr>
        <w:spacing w:after="0" w:line="240" w:lineRule="auto"/>
        <w:ind w:right="-709"/>
        <w:rPr>
          <w:rFonts w:cs="Calibri"/>
          <w:color w:val="365F91"/>
        </w:rPr>
      </w:pPr>
    </w:p>
    <w:p w14:paraId="36D64D49" w14:textId="77777777" w:rsidR="000F2FE4" w:rsidRPr="006406D9" w:rsidRDefault="000F2FE4" w:rsidP="000F2FE4">
      <w:pPr>
        <w:spacing w:after="0" w:line="240" w:lineRule="auto"/>
        <w:rPr>
          <w:rFonts w:cs="Calibri"/>
          <w:color w:val="365F91"/>
        </w:rPr>
      </w:pPr>
    </w:p>
    <w:p w14:paraId="565FC5E8" w14:textId="4DC4F785" w:rsidR="000F2FE4" w:rsidRPr="006406D9" w:rsidRDefault="000F2FE4" w:rsidP="000F2FE4">
      <w:pPr>
        <w:spacing w:after="0" w:line="240" w:lineRule="auto"/>
        <w:rPr>
          <w:rFonts w:cs="Calibri"/>
        </w:rPr>
      </w:pPr>
      <w:r w:rsidRPr="006406D9">
        <w:rPr>
          <w:rFonts w:cs="Calibri"/>
        </w:rPr>
        <w:t xml:space="preserve">Nr referencyjny nadany sprawie przez Zamawiającego  :  </w:t>
      </w:r>
      <w:r w:rsidR="00163B24" w:rsidRPr="00AC69FA">
        <w:rPr>
          <w:rFonts w:cs="Calibri"/>
          <w:b/>
        </w:rPr>
        <w:t>KPFR</w:t>
      </w:r>
      <w:r w:rsidR="00223431" w:rsidRPr="00AC69FA">
        <w:rPr>
          <w:rFonts w:cs="Calibri"/>
          <w:b/>
        </w:rPr>
        <w:t>/</w:t>
      </w:r>
      <w:r w:rsidR="00104A1E" w:rsidRPr="00AC69FA">
        <w:rPr>
          <w:rFonts w:cs="Calibri"/>
          <w:b/>
        </w:rPr>
        <w:t>KAMPANIA_IP</w:t>
      </w:r>
      <w:r w:rsidR="00223431" w:rsidRPr="00AC69FA">
        <w:rPr>
          <w:rFonts w:cs="Calibri"/>
          <w:b/>
        </w:rPr>
        <w:t>/</w:t>
      </w:r>
      <w:r w:rsidR="00B86D33">
        <w:rPr>
          <w:rFonts w:cs="Calibri"/>
          <w:b/>
        </w:rPr>
        <w:t>2</w:t>
      </w:r>
      <w:r w:rsidRPr="00AC69FA">
        <w:rPr>
          <w:rFonts w:cs="Calibri"/>
          <w:b/>
        </w:rPr>
        <w:t>/201</w:t>
      </w:r>
      <w:r w:rsidR="00104A1E" w:rsidRPr="00AC69FA">
        <w:rPr>
          <w:rFonts w:cs="Calibri"/>
          <w:b/>
        </w:rPr>
        <w:t>8</w:t>
      </w:r>
      <w:r w:rsidRPr="006406D9">
        <w:rPr>
          <w:rFonts w:cs="Calibri"/>
        </w:rPr>
        <w:t xml:space="preserve">                                                      </w:t>
      </w:r>
    </w:p>
    <w:p w14:paraId="33382DB3" w14:textId="77777777" w:rsidR="000F2FE4" w:rsidRPr="006406D9" w:rsidRDefault="000F2FE4" w:rsidP="000F2FE4">
      <w:pPr>
        <w:spacing w:after="0" w:line="240" w:lineRule="auto"/>
        <w:rPr>
          <w:rFonts w:cs="Calibri"/>
        </w:rPr>
      </w:pPr>
    </w:p>
    <w:p w14:paraId="0D3DEC65" w14:textId="77777777" w:rsidR="000F2FE4" w:rsidRPr="006406D9" w:rsidRDefault="000F2FE4" w:rsidP="000F2FE4">
      <w:pPr>
        <w:spacing w:after="0" w:line="240" w:lineRule="auto"/>
        <w:rPr>
          <w:rFonts w:cs="Calibri"/>
        </w:rPr>
      </w:pPr>
    </w:p>
    <w:p w14:paraId="1BA2934B" w14:textId="77777777" w:rsidR="000F2FE4" w:rsidRPr="006406D9" w:rsidRDefault="000F2FE4" w:rsidP="000F2FE4">
      <w:pPr>
        <w:spacing w:after="0" w:line="240" w:lineRule="auto"/>
        <w:jc w:val="center"/>
        <w:rPr>
          <w:rFonts w:cs="Calibri"/>
          <w:b/>
        </w:rPr>
      </w:pPr>
      <w:r w:rsidRPr="006406D9">
        <w:rPr>
          <w:rFonts w:cs="Calibri"/>
          <w:b/>
        </w:rPr>
        <w:t>SPECYFIKACJA ISTOTNYCH WARUNKÓW ZAMÓWIENIA</w:t>
      </w:r>
    </w:p>
    <w:p w14:paraId="46F96B5A" w14:textId="77777777" w:rsidR="000F2FE4" w:rsidRPr="006406D9" w:rsidRDefault="000F2FE4" w:rsidP="000F2FE4">
      <w:pPr>
        <w:spacing w:after="0" w:line="240" w:lineRule="auto"/>
        <w:jc w:val="center"/>
        <w:rPr>
          <w:rFonts w:cs="Calibri"/>
          <w:b/>
        </w:rPr>
      </w:pPr>
    </w:p>
    <w:p w14:paraId="699843FE" w14:textId="77777777" w:rsidR="000F2FE4" w:rsidRPr="006406D9" w:rsidRDefault="000F2FE4" w:rsidP="000F2FE4">
      <w:pPr>
        <w:spacing w:after="0" w:line="240" w:lineRule="auto"/>
        <w:jc w:val="center"/>
        <w:rPr>
          <w:rFonts w:cs="Calibri"/>
          <w:b/>
        </w:rPr>
      </w:pPr>
    </w:p>
    <w:p w14:paraId="1175617C" w14:textId="77777777" w:rsidR="000F2FE4" w:rsidRPr="006406D9" w:rsidRDefault="000F2FE4" w:rsidP="000F2FE4">
      <w:pPr>
        <w:spacing w:after="0" w:line="240" w:lineRule="auto"/>
        <w:jc w:val="center"/>
        <w:rPr>
          <w:rFonts w:cs="Calibri"/>
        </w:rPr>
      </w:pPr>
      <w:r w:rsidRPr="006406D9">
        <w:rPr>
          <w:rFonts w:cs="Calibri"/>
        </w:rPr>
        <w:t>DLA</w:t>
      </w:r>
    </w:p>
    <w:p w14:paraId="5F298F56" w14:textId="77777777" w:rsidR="000F2FE4" w:rsidRPr="006406D9" w:rsidRDefault="000F2FE4" w:rsidP="000F2FE4">
      <w:pPr>
        <w:spacing w:after="0" w:line="240" w:lineRule="auto"/>
        <w:jc w:val="center"/>
        <w:rPr>
          <w:rFonts w:cs="Calibri"/>
        </w:rPr>
      </w:pPr>
      <w:r w:rsidRPr="006406D9">
        <w:rPr>
          <w:rFonts w:cs="Calibri"/>
        </w:rPr>
        <w:t>PRZETARGU NIEOGRANICZONEGO</w:t>
      </w:r>
    </w:p>
    <w:p w14:paraId="586CC669" w14:textId="77777777" w:rsidR="000F2FE4" w:rsidRPr="006406D9" w:rsidRDefault="000F2FE4" w:rsidP="000F2FE4">
      <w:pPr>
        <w:spacing w:after="0" w:line="240" w:lineRule="auto"/>
        <w:jc w:val="center"/>
        <w:rPr>
          <w:rFonts w:cs="Calibri"/>
        </w:rPr>
      </w:pPr>
    </w:p>
    <w:p w14:paraId="27CC91C8" w14:textId="543B107F" w:rsidR="000F2FE4" w:rsidRPr="006406D9" w:rsidRDefault="000F2FE4" w:rsidP="009C77D7">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w:t>
      </w:r>
      <w:r w:rsidR="00223431" w:rsidRPr="006406D9">
        <w:rPr>
          <w:rFonts w:ascii="Calibri" w:hAnsi="Calibri" w:cs="Calibri"/>
          <w:b w:val="0"/>
          <w:sz w:val="22"/>
        </w:rPr>
        <w:t>17</w:t>
      </w:r>
      <w:r w:rsidRPr="006406D9">
        <w:rPr>
          <w:rFonts w:ascii="Calibri" w:hAnsi="Calibri" w:cs="Calibri"/>
          <w:b w:val="0"/>
          <w:sz w:val="22"/>
        </w:rPr>
        <w:t xml:space="preserve"> r., poz. </w:t>
      </w:r>
      <w:r w:rsidR="00223431" w:rsidRPr="006406D9">
        <w:rPr>
          <w:rFonts w:ascii="Calibri" w:hAnsi="Calibri" w:cs="Calibri"/>
          <w:b w:val="0"/>
          <w:sz w:val="22"/>
        </w:rPr>
        <w:t>1579</w:t>
      </w:r>
      <w:r w:rsidRPr="006406D9">
        <w:rPr>
          <w:rFonts w:ascii="Calibri" w:hAnsi="Calibri" w:cs="Calibri"/>
          <w:b w:val="0"/>
          <w:sz w:val="22"/>
        </w:rPr>
        <w:t xml:space="preserve"> z </w:t>
      </w:r>
      <w:proofErr w:type="spellStart"/>
      <w:r w:rsidRPr="006406D9">
        <w:rPr>
          <w:rFonts w:ascii="Calibri" w:hAnsi="Calibri" w:cs="Calibri"/>
          <w:b w:val="0"/>
          <w:sz w:val="22"/>
        </w:rPr>
        <w:t>późn</w:t>
      </w:r>
      <w:proofErr w:type="spellEnd"/>
      <w:r w:rsidRPr="006406D9">
        <w:rPr>
          <w:rFonts w:ascii="Calibri" w:hAnsi="Calibri" w:cs="Calibri"/>
          <w:b w:val="0"/>
          <w:sz w:val="22"/>
        </w:rPr>
        <w:t>. zm.)</w:t>
      </w:r>
      <w:r w:rsidR="009C77D7" w:rsidRPr="006406D9">
        <w:rPr>
          <w:rFonts w:ascii="Calibri" w:hAnsi="Calibri" w:cs="Calibri"/>
          <w:b w:val="0"/>
          <w:sz w:val="22"/>
        </w:rPr>
        <w:t xml:space="preserve"> </w:t>
      </w:r>
      <w:r w:rsidRPr="006406D9">
        <w:rPr>
          <w:rFonts w:asciiTheme="minorHAnsi" w:hAnsiTheme="minorHAnsi" w:cs="Calibri"/>
          <w:b w:val="0"/>
          <w:sz w:val="22"/>
        </w:rPr>
        <w:t>oraz aktów wykonawczych do tej ustawy</w:t>
      </w:r>
    </w:p>
    <w:p w14:paraId="6E01706F" w14:textId="77777777" w:rsidR="000F2FE4" w:rsidRPr="006406D9" w:rsidRDefault="000F2FE4" w:rsidP="000F2FE4">
      <w:pPr>
        <w:spacing w:after="0" w:line="240" w:lineRule="auto"/>
        <w:jc w:val="center"/>
        <w:rPr>
          <w:rFonts w:cs="Calibri"/>
          <w:b/>
        </w:rPr>
      </w:pPr>
    </w:p>
    <w:p w14:paraId="484336CE" w14:textId="77777777" w:rsidR="000F2FE4" w:rsidRPr="006406D9" w:rsidRDefault="000F2FE4" w:rsidP="000F2FE4">
      <w:pPr>
        <w:spacing w:after="0" w:line="240" w:lineRule="auto"/>
        <w:jc w:val="center"/>
        <w:rPr>
          <w:rFonts w:cs="Calibri"/>
          <w:b/>
        </w:rPr>
      </w:pPr>
    </w:p>
    <w:p w14:paraId="559A46A4" w14:textId="77777777" w:rsidR="000F2FE4" w:rsidRPr="006406D9" w:rsidRDefault="000F2FE4" w:rsidP="000F2FE4">
      <w:pPr>
        <w:spacing w:after="0" w:line="240" w:lineRule="auto"/>
        <w:jc w:val="center"/>
        <w:rPr>
          <w:rFonts w:cs="Calibri"/>
          <w:b/>
        </w:rPr>
      </w:pPr>
    </w:p>
    <w:p w14:paraId="1A94D833" w14:textId="526E4220" w:rsidR="000F2FE4" w:rsidRPr="006406D9" w:rsidRDefault="00AC69FA" w:rsidP="000F2FE4">
      <w:pPr>
        <w:spacing w:after="0" w:line="240" w:lineRule="auto"/>
        <w:jc w:val="center"/>
        <w:rPr>
          <w:rFonts w:cs="Calibri"/>
          <w:b/>
        </w:rPr>
      </w:pPr>
      <w:r>
        <w:rPr>
          <w:rFonts w:cs="Calibri"/>
          <w:b/>
        </w:rPr>
        <w:t>pn.</w:t>
      </w:r>
    </w:p>
    <w:p w14:paraId="3A95A87A" w14:textId="3726C888" w:rsidR="007A2E5D" w:rsidRPr="00AC69FA" w:rsidRDefault="00AC69FA" w:rsidP="00AC69FA">
      <w:pPr>
        <w:spacing w:after="0"/>
        <w:jc w:val="center"/>
        <w:rPr>
          <w:b/>
          <w:i/>
          <w:sz w:val="28"/>
          <w:szCs w:val="28"/>
        </w:rPr>
      </w:pPr>
      <w:r w:rsidRPr="00AC69FA">
        <w:rPr>
          <w:rFonts w:asciiTheme="minorHAnsi" w:hAnsiTheme="minorHAnsi"/>
          <w:b/>
          <w:sz w:val="28"/>
          <w:szCs w:val="28"/>
        </w:rPr>
        <w:t>„Kampania</w:t>
      </w:r>
      <w:r w:rsidR="00104A1E" w:rsidRPr="00AC69FA">
        <w:rPr>
          <w:rFonts w:asciiTheme="minorHAnsi" w:hAnsiTheme="minorHAnsi"/>
          <w:b/>
          <w:sz w:val="28"/>
          <w:szCs w:val="28"/>
        </w:rPr>
        <w:t xml:space="preserve"> informacyjno-</w:t>
      </w:r>
      <w:r w:rsidRPr="00AC69FA">
        <w:rPr>
          <w:rFonts w:asciiTheme="minorHAnsi" w:hAnsiTheme="minorHAnsi"/>
          <w:b/>
          <w:sz w:val="28"/>
          <w:szCs w:val="28"/>
        </w:rPr>
        <w:t>promocyjna”</w:t>
      </w:r>
    </w:p>
    <w:p w14:paraId="5B36CF1A" w14:textId="0888D887" w:rsidR="000F2FE4" w:rsidRPr="006406D9" w:rsidRDefault="000F2FE4" w:rsidP="000F2FE4">
      <w:pPr>
        <w:spacing w:after="0" w:line="240" w:lineRule="auto"/>
        <w:jc w:val="center"/>
        <w:rPr>
          <w:rFonts w:asciiTheme="minorHAnsi" w:hAnsiTheme="minorHAnsi"/>
          <w:b/>
        </w:rPr>
      </w:pPr>
    </w:p>
    <w:p w14:paraId="0FD09BF1" w14:textId="77777777" w:rsidR="009C77D7" w:rsidRPr="006406D9" w:rsidRDefault="009C77D7" w:rsidP="000F2FE4">
      <w:pPr>
        <w:spacing w:after="0" w:line="240" w:lineRule="auto"/>
        <w:jc w:val="center"/>
        <w:rPr>
          <w:rFonts w:asciiTheme="minorHAnsi" w:hAnsiTheme="minorHAnsi" w:cs="Calibri"/>
          <w:b/>
        </w:rPr>
      </w:pPr>
    </w:p>
    <w:p w14:paraId="60B40996" w14:textId="77777777" w:rsidR="000F2FE4" w:rsidRPr="006406D9" w:rsidRDefault="000F2FE4" w:rsidP="000F2FE4">
      <w:pPr>
        <w:spacing w:after="0" w:line="240" w:lineRule="auto"/>
        <w:jc w:val="both"/>
        <w:rPr>
          <w:rFonts w:cs="Calibri"/>
        </w:rPr>
      </w:pPr>
    </w:p>
    <w:p w14:paraId="75E0A3F8" w14:textId="483E28A1" w:rsidR="000F2FE4" w:rsidRPr="006406D9" w:rsidRDefault="000F2FE4" w:rsidP="000F2FE4">
      <w:pPr>
        <w:jc w:val="center"/>
        <w:rPr>
          <w:rFonts w:cs="Calibri"/>
        </w:rPr>
      </w:pPr>
      <w:r w:rsidRPr="006406D9">
        <w:rPr>
          <w:rFonts w:cs="Calibri"/>
        </w:rPr>
        <w:t xml:space="preserve">Wartość zamówienia nie przekracza równowartości kwoty </w:t>
      </w:r>
      <w:r w:rsidR="00104A1E" w:rsidRPr="006406D9">
        <w:rPr>
          <w:bCs/>
        </w:rPr>
        <w:t>221</w:t>
      </w:r>
      <w:r w:rsidR="00223431" w:rsidRPr="006406D9">
        <w:rPr>
          <w:bCs/>
        </w:rPr>
        <w:t>.000</w:t>
      </w:r>
      <w:r w:rsidR="00223431" w:rsidRPr="006406D9">
        <w:rPr>
          <w:rFonts w:cs="Calibri"/>
        </w:rPr>
        <w:t xml:space="preserve">,00 </w:t>
      </w:r>
      <w:r w:rsidRPr="006406D9">
        <w:rPr>
          <w:rFonts w:cs="Calibri"/>
        </w:rPr>
        <w:t>euro</w:t>
      </w:r>
    </w:p>
    <w:p w14:paraId="6EDA6E15" w14:textId="77777777" w:rsidR="000F2FE4" w:rsidRPr="006406D9" w:rsidRDefault="000F2FE4" w:rsidP="000F2FE4">
      <w:pPr>
        <w:spacing w:after="0" w:line="240" w:lineRule="auto"/>
        <w:jc w:val="both"/>
        <w:rPr>
          <w:rFonts w:cs="Calibri"/>
          <w:color w:val="365F91"/>
        </w:rPr>
      </w:pPr>
    </w:p>
    <w:p w14:paraId="457887DD" w14:textId="5AB20D5B" w:rsidR="000F2FE4" w:rsidRPr="006406D9" w:rsidRDefault="000F2FE4" w:rsidP="000F2FE4">
      <w:pPr>
        <w:spacing w:after="0" w:line="240" w:lineRule="auto"/>
        <w:jc w:val="both"/>
        <w:rPr>
          <w:rFonts w:cs="Calibri"/>
          <w:color w:val="365F91"/>
        </w:rPr>
      </w:pPr>
      <w:r w:rsidRPr="006406D9">
        <w:rPr>
          <w:rFonts w:cs="Calibri"/>
          <w:color w:val="365F91"/>
        </w:rPr>
        <w:t xml:space="preserve">                                                          </w:t>
      </w:r>
    </w:p>
    <w:p w14:paraId="3C0110E9" w14:textId="77777777" w:rsidR="000F2FE4" w:rsidRPr="006406D9" w:rsidRDefault="000F2FE4" w:rsidP="000F2FE4">
      <w:pPr>
        <w:spacing w:after="0" w:line="240" w:lineRule="auto"/>
        <w:jc w:val="both"/>
        <w:rPr>
          <w:rFonts w:cs="Calibri"/>
          <w:color w:val="365F91"/>
        </w:rPr>
      </w:pPr>
    </w:p>
    <w:p w14:paraId="0FF29C81" w14:textId="77777777" w:rsidR="000F2FE4" w:rsidRPr="006406D9" w:rsidRDefault="000F2FE4" w:rsidP="000F2FE4">
      <w:pPr>
        <w:spacing w:after="0" w:line="240" w:lineRule="auto"/>
        <w:jc w:val="both"/>
        <w:rPr>
          <w:rFonts w:cs="Calibri"/>
          <w:color w:val="365F91"/>
        </w:rPr>
      </w:pPr>
    </w:p>
    <w:p w14:paraId="696ABCE1" w14:textId="6A5EC252" w:rsidR="000F2FE4" w:rsidRPr="006406D9" w:rsidRDefault="000F2FE4" w:rsidP="000F2FE4">
      <w:pPr>
        <w:spacing w:after="0" w:line="240" w:lineRule="auto"/>
        <w:jc w:val="both"/>
        <w:rPr>
          <w:rFonts w:cs="Calibri"/>
          <w:i/>
        </w:rPr>
      </w:pPr>
      <w:r w:rsidRPr="006406D9">
        <w:rPr>
          <w:rFonts w:cs="Calibri"/>
        </w:rPr>
        <w:t xml:space="preserve">Toruń, dnia </w:t>
      </w:r>
      <w:r w:rsidR="00B86D33">
        <w:rPr>
          <w:rFonts w:cs="Calibri"/>
        </w:rPr>
        <w:t>04.07</w:t>
      </w:r>
      <w:r w:rsidRPr="006406D9">
        <w:rPr>
          <w:rFonts w:cs="Calibri"/>
        </w:rPr>
        <w:t>.201</w:t>
      </w:r>
      <w:r w:rsidR="00104A1E" w:rsidRPr="006406D9">
        <w:rPr>
          <w:rFonts w:cs="Calibri"/>
        </w:rPr>
        <w:t>8</w:t>
      </w:r>
      <w:r w:rsidRPr="006406D9">
        <w:rPr>
          <w:rFonts w:cs="Calibri"/>
        </w:rPr>
        <w:t xml:space="preserve"> r.                          </w:t>
      </w:r>
      <w:r w:rsidRPr="006406D9">
        <w:rPr>
          <w:rFonts w:cs="Calibri"/>
        </w:rPr>
        <w:tab/>
      </w:r>
      <w:r w:rsidRPr="006406D9">
        <w:rPr>
          <w:rFonts w:cs="Calibri"/>
        </w:rPr>
        <w:tab/>
      </w:r>
      <w:r w:rsidRPr="006406D9">
        <w:rPr>
          <w:rFonts w:cs="Calibri"/>
        </w:rPr>
        <w:tab/>
      </w:r>
    </w:p>
    <w:p w14:paraId="3EDCF08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3D0487B8"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D7706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0072CA" w14:textId="77777777" w:rsidR="000F2FE4" w:rsidRPr="006406D9" w:rsidRDefault="000F2FE4" w:rsidP="000F2FE4">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14:paraId="394098F5" w14:textId="77777777" w:rsidR="000F2FE4" w:rsidRPr="006406D9" w:rsidRDefault="000F2FE4" w:rsidP="000F2FE4">
      <w:pPr>
        <w:pStyle w:val="Tytu"/>
        <w:ind w:left="6804"/>
        <w:jc w:val="both"/>
        <w:rPr>
          <w:rFonts w:ascii="Calibri" w:hAnsi="Calibri" w:cs="Calibri"/>
          <w:b w:val="0"/>
          <w:sz w:val="22"/>
          <w:lang w:val="pl-PL"/>
        </w:rPr>
      </w:pPr>
    </w:p>
    <w:p w14:paraId="7E38C64B" w14:textId="51B4ABA7" w:rsidR="000F2FE4" w:rsidRPr="006406D9" w:rsidRDefault="00E12E75" w:rsidP="000F2FE4">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000F2FE4" w:rsidRPr="006406D9">
        <w:rPr>
          <w:rFonts w:ascii="Calibri" w:hAnsi="Calibri" w:cs="Calibri"/>
          <w:b w:val="0"/>
          <w:sz w:val="22"/>
          <w:lang w:val="pl-PL"/>
        </w:rPr>
        <w:t xml:space="preserve"> </w:t>
      </w:r>
      <w:r w:rsidR="00163B24" w:rsidRPr="006406D9">
        <w:rPr>
          <w:rFonts w:ascii="Calibri" w:hAnsi="Calibri" w:cs="Calibri"/>
          <w:b w:val="0"/>
          <w:sz w:val="22"/>
          <w:lang w:val="pl-PL"/>
        </w:rPr>
        <w:t xml:space="preserve">                </w:t>
      </w:r>
      <w:r w:rsidR="000F2FE4" w:rsidRPr="006406D9">
        <w:rPr>
          <w:rFonts w:ascii="Calibri" w:hAnsi="Calibri" w:cs="Calibri"/>
          <w:b w:val="0"/>
          <w:sz w:val="22"/>
          <w:lang w:val="pl-PL"/>
        </w:rPr>
        <w:t>PREZES ZARZĄDU</w:t>
      </w:r>
    </w:p>
    <w:p w14:paraId="631C1C89" w14:textId="77777777" w:rsidR="000F2FE4" w:rsidRPr="006406D9" w:rsidRDefault="000F2FE4" w:rsidP="000F2FE4">
      <w:pPr>
        <w:pStyle w:val="Tytu"/>
        <w:ind w:left="5812" w:firstLine="992"/>
        <w:jc w:val="both"/>
        <w:rPr>
          <w:rFonts w:ascii="Calibri" w:hAnsi="Calibri" w:cs="Calibri"/>
          <w:b w:val="0"/>
          <w:sz w:val="22"/>
          <w:lang w:val="pl-PL"/>
        </w:rPr>
      </w:pPr>
    </w:p>
    <w:p w14:paraId="487FA62F" w14:textId="77777777" w:rsidR="000F2FE4" w:rsidRPr="006406D9" w:rsidRDefault="000F2FE4" w:rsidP="000F2FE4">
      <w:pPr>
        <w:pStyle w:val="Tytu"/>
        <w:ind w:left="5812" w:firstLine="992"/>
        <w:jc w:val="both"/>
        <w:rPr>
          <w:rFonts w:ascii="Calibri" w:hAnsi="Calibri" w:cs="Calibri"/>
          <w:b w:val="0"/>
          <w:sz w:val="22"/>
          <w:lang w:val="pl-PL"/>
        </w:rPr>
      </w:pPr>
    </w:p>
    <w:p w14:paraId="641740EC" w14:textId="7E1BBC30" w:rsidR="000F2FE4" w:rsidRPr="006406D9" w:rsidRDefault="000F2FE4" w:rsidP="000F2FE4">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sidR="00E12E75">
        <w:rPr>
          <w:rFonts w:ascii="Calibri" w:hAnsi="Calibri" w:cs="Calibri"/>
          <w:b w:val="0"/>
          <w:sz w:val="22"/>
          <w:lang w:val="pl-PL"/>
        </w:rPr>
        <w:t xml:space="preserve">              </w:t>
      </w:r>
      <w:r w:rsidR="00163B24" w:rsidRPr="006406D9">
        <w:rPr>
          <w:rFonts w:ascii="Calibri" w:hAnsi="Calibri" w:cs="Calibri"/>
          <w:b w:val="0"/>
          <w:sz w:val="22"/>
          <w:lang w:val="pl-PL"/>
        </w:rPr>
        <w:t>Kamila Radziecka</w:t>
      </w:r>
    </w:p>
    <w:p w14:paraId="6B22947E" w14:textId="77777777" w:rsidR="000F2FE4" w:rsidRPr="006406D9" w:rsidRDefault="000F2FE4" w:rsidP="000F2FE4">
      <w:pPr>
        <w:pStyle w:val="Tytu"/>
        <w:ind w:left="5812" w:firstLine="992"/>
        <w:jc w:val="both"/>
        <w:rPr>
          <w:rFonts w:ascii="Calibri" w:hAnsi="Calibri" w:cs="Calibri"/>
          <w:b w:val="0"/>
          <w:sz w:val="22"/>
          <w:lang w:val="pl-PL"/>
        </w:rPr>
      </w:pPr>
    </w:p>
    <w:p w14:paraId="28A7A228" w14:textId="77777777" w:rsidR="000F2FE4" w:rsidRPr="006406D9" w:rsidRDefault="000F2FE4" w:rsidP="000F2FE4">
      <w:pPr>
        <w:pStyle w:val="Tytu"/>
        <w:ind w:left="5812" w:firstLine="992"/>
        <w:jc w:val="both"/>
        <w:rPr>
          <w:rFonts w:ascii="Calibri" w:hAnsi="Calibri" w:cs="Calibri"/>
          <w:b w:val="0"/>
          <w:sz w:val="22"/>
          <w:lang w:val="pl-PL"/>
        </w:rPr>
      </w:pPr>
    </w:p>
    <w:p w14:paraId="4204A017" w14:textId="77777777" w:rsidR="000F2FE4" w:rsidRPr="006406D9" w:rsidRDefault="000F2FE4" w:rsidP="000F2FE4">
      <w:pPr>
        <w:pStyle w:val="Tytu"/>
        <w:ind w:left="5812" w:firstLine="992"/>
        <w:jc w:val="both"/>
        <w:rPr>
          <w:rFonts w:ascii="Calibri" w:hAnsi="Calibri" w:cs="Calibri"/>
          <w:b w:val="0"/>
          <w:sz w:val="22"/>
          <w:lang w:val="pl-PL"/>
        </w:rPr>
      </w:pPr>
    </w:p>
    <w:p w14:paraId="467E57BD" w14:textId="77777777" w:rsidR="000F2FE4" w:rsidRPr="006406D9" w:rsidRDefault="000F2FE4" w:rsidP="000F2FE4">
      <w:pPr>
        <w:pStyle w:val="Tytu"/>
        <w:ind w:left="5812" w:firstLine="992"/>
        <w:jc w:val="both"/>
        <w:rPr>
          <w:rFonts w:ascii="Calibri" w:hAnsi="Calibri" w:cs="Calibri"/>
          <w:b w:val="0"/>
          <w:sz w:val="22"/>
          <w:lang w:val="pl-PL"/>
        </w:rPr>
      </w:pPr>
    </w:p>
    <w:p w14:paraId="77F8CF24" w14:textId="77777777" w:rsidR="000F2FE4" w:rsidRPr="006406D9" w:rsidRDefault="000F2FE4" w:rsidP="000F2FE4">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14:paraId="1F2F7DFC" w14:textId="77777777" w:rsidR="000F2FE4" w:rsidRPr="006406D9" w:rsidRDefault="000F2FE4" w:rsidP="000F2FE4">
      <w:pPr>
        <w:pStyle w:val="Tekstpodstawowy3"/>
        <w:ind w:left="5812"/>
        <w:rPr>
          <w:rFonts w:ascii="Calibri" w:hAnsi="Calibri" w:cs="Calibri"/>
          <w:b/>
          <w:color w:val="365F91"/>
          <w:sz w:val="22"/>
        </w:rPr>
      </w:pPr>
    </w:p>
    <w:p w14:paraId="7C00E138" w14:textId="77777777" w:rsidR="000F2FE4" w:rsidRPr="006406D9" w:rsidRDefault="000F2FE4" w:rsidP="000F2FE4">
      <w:pPr>
        <w:pStyle w:val="Tekstpodstawowy3"/>
        <w:jc w:val="center"/>
        <w:rPr>
          <w:rFonts w:ascii="Calibri" w:hAnsi="Calibri" w:cs="Calibri"/>
          <w:b/>
          <w:color w:val="365F91"/>
          <w:sz w:val="22"/>
        </w:rPr>
      </w:pPr>
    </w:p>
    <w:p w14:paraId="48CD15C8" w14:textId="77777777" w:rsidR="000F2FE4" w:rsidRPr="006406D9" w:rsidRDefault="000F2FE4" w:rsidP="000F2FE4">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14:paraId="7EC97DFB" w14:textId="77777777" w:rsidR="000F2FE4" w:rsidRPr="006406D9" w:rsidRDefault="000F2FE4" w:rsidP="000F2FE4">
      <w:pPr>
        <w:pStyle w:val="Tekstpodstawowy3"/>
        <w:jc w:val="center"/>
        <w:rPr>
          <w:rFonts w:ascii="Calibri" w:hAnsi="Calibri" w:cs="Calibri"/>
          <w:b/>
          <w:color w:val="365F91"/>
          <w:sz w:val="22"/>
        </w:rPr>
      </w:pPr>
    </w:p>
    <w:p w14:paraId="12F30EB5" w14:textId="77777777" w:rsidR="000F2FE4" w:rsidRPr="006406D9" w:rsidRDefault="000F2FE4" w:rsidP="000F2FE4">
      <w:pPr>
        <w:pStyle w:val="Tekstpodstawowy3"/>
        <w:jc w:val="center"/>
        <w:rPr>
          <w:rFonts w:ascii="Calibri" w:hAnsi="Calibri" w:cs="Calibri"/>
          <w:b/>
          <w:color w:val="365F91"/>
          <w:sz w:val="22"/>
        </w:rPr>
      </w:pPr>
    </w:p>
    <w:p w14:paraId="341B18F3" w14:textId="28A3EC51" w:rsidR="006E4E37" w:rsidRDefault="000F2FE4">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515003866" w:history="1">
        <w:r w:rsidR="006E4E37" w:rsidRPr="00FB7DFF">
          <w:rPr>
            <w:rStyle w:val="Hipercze"/>
            <w:rFonts w:cs="Tahoma"/>
            <w:smallCaps/>
          </w:rPr>
          <w:t>1.</w:t>
        </w:r>
        <w:r w:rsidR="006E4E37">
          <w:rPr>
            <w:rFonts w:asciiTheme="minorHAnsi" w:eastAsiaTheme="minorEastAsia" w:hAnsiTheme="minorHAnsi" w:cstheme="minorBidi"/>
            <w:sz w:val="22"/>
          </w:rPr>
          <w:tab/>
        </w:r>
        <w:r w:rsidR="006E4E37" w:rsidRPr="00FB7DFF">
          <w:rPr>
            <w:rStyle w:val="Hipercze"/>
            <w:rFonts w:cs="Calibri"/>
            <w:smallCaps/>
          </w:rPr>
          <w:t>Definicje.</w:t>
        </w:r>
        <w:r w:rsidR="006E4E37">
          <w:rPr>
            <w:webHidden/>
          </w:rPr>
          <w:tab/>
        </w:r>
        <w:r w:rsidR="006E4E37">
          <w:rPr>
            <w:webHidden/>
          </w:rPr>
          <w:fldChar w:fldCharType="begin"/>
        </w:r>
        <w:r w:rsidR="006E4E37">
          <w:rPr>
            <w:webHidden/>
          </w:rPr>
          <w:instrText xml:space="preserve"> PAGEREF _Toc515003866 \h </w:instrText>
        </w:r>
        <w:r w:rsidR="006E4E37">
          <w:rPr>
            <w:webHidden/>
          </w:rPr>
        </w:r>
        <w:r w:rsidR="006E4E37">
          <w:rPr>
            <w:webHidden/>
          </w:rPr>
          <w:fldChar w:fldCharType="separate"/>
        </w:r>
        <w:r w:rsidR="00ED19F5">
          <w:rPr>
            <w:webHidden/>
          </w:rPr>
          <w:t>3</w:t>
        </w:r>
        <w:r w:rsidR="006E4E37">
          <w:rPr>
            <w:webHidden/>
          </w:rPr>
          <w:fldChar w:fldCharType="end"/>
        </w:r>
      </w:hyperlink>
    </w:p>
    <w:p w14:paraId="0E98F753" w14:textId="3D1CA079" w:rsidR="006E4E37" w:rsidRDefault="00DF72F6">
      <w:pPr>
        <w:pStyle w:val="Spistreci1"/>
        <w:rPr>
          <w:rFonts w:asciiTheme="minorHAnsi" w:eastAsiaTheme="minorEastAsia" w:hAnsiTheme="minorHAnsi" w:cstheme="minorBidi"/>
          <w:sz w:val="22"/>
        </w:rPr>
      </w:pPr>
      <w:hyperlink w:anchor="_Toc515003867" w:history="1">
        <w:r w:rsidR="006E4E37" w:rsidRPr="00FB7DFF">
          <w:rPr>
            <w:rStyle w:val="Hipercze"/>
            <w:rFonts w:cs="Tahoma"/>
            <w:smallCaps/>
          </w:rPr>
          <w:t>2.</w:t>
        </w:r>
        <w:r w:rsidR="006E4E37">
          <w:rPr>
            <w:rFonts w:asciiTheme="minorHAnsi" w:eastAsiaTheme="minorEastAsia" w:hAnsiTheme="minorHAnsi" w:cstheme="minorBidi"/>
            <w:sz w:val="22"/>
          </w:rPr>
          <w:tab/>
        </w:r>
        <w:r w:rsidR="006E4E37" w:rsidRPr="00FB7DFF">
          <w:rPr>
            <w:rStyle w:val="Hipercze"/>
            <w:rFonts w:cs="Calibri"/>
            <w:smallCaps/>
          </w:rPr>
          <w:t>Tryb udzielania zamówienia.</w:t>
        </w:r>
        <w:r w:rsidR="006E4E37">
          <w:rPr>
            <w:webHidden/>
          </w:rPr>
          <w:tab/>
        </w:r>
        <w:r w:rsidR="006E4E37">
          <w:rPr>
            <w:webHidden/>
          </w:rPr>
          <w:fldChar w:fldCharType="begin"/>
        </w:r>
        <w:r w:rsidR="006E4E37">
          <w:rPr>
            <w:webHidden/>
          </w:rPr>
          <w:instrText xml:space="preserve"> PAGEREF _Toc515003867 \h </w:instrText>
        </w:r>
        <w:r w:rsidR="006E4E37">
          <w:rPr>
            <w:webHidden/>
          </w:rPr>
        </w:r>
        <w:r w:rsidR="006E4E37">
          <w:rPr>
            <w:webHidden/>
          </w:rPr>
          <w:fldChar w:fldCharType="separate"/>
        </w:r>
        <w:r w:rsidR="00ED19F5">
          <w:rPr>
            <w:webHidden/>
          </w:rPr>
          <w:t>3</w:t>
        </w:r>
        <w:r w:rsidR="006E4E37">
          <w:rPr>
            <w:webHidden/>
          </w:rPr>
          <w:fldChar w:fldCharType="end"/>
        </w:r>
      </w:hyperlink>
    </w:p>
    <w:p w14:paraId="1D54F05A" w14:textId="0AC9E3FC" w:rsidR="006E4E37" w:rsidRDefault="00DF72F6">
      <w:pPr>
        <w:pStyle w:val="Spistreci1"/>
        <w:rPr>
          <w:rFonts w:asciiTheme="minorHAnsi" w:eastAsiaTheme="minorEastAsia" w:hAnsiTheme="minorHAnsi" w:cstheme="minorBidi"/>
          <w:sz w:val="22"/>
        </w:rPr>
      </w:pPr>
      <w:hyperlink w:anchor="_Toc515003868" w:history="1">
        <w:r w:rsidR="006E4E37" w:rsidRPr="00FB7DFF">
          <w:rPr>
            <w:rStyle w:val="Hipercze"/>
            <w:rFonts w:cs="Tahoma"/>
            <w:smallCaps/>
          </w:rPr>
          <w:t>3.</w:t>
        </w:r>
        <w:r w:rsidR="006E4E37">
          <w:rPr>
            <w:rFonts w:asciiTheme="minorHAnsi" w:eastAsiaTheme="minorEastAsia" w:hAnsiTheme="minorHAnsi" w:cstheme="minorBidi"/>
            <w:sz w:val="22"/>
          </w:rPr>
          <w:tab/>
        </w:r>
        <w:r w:rsidR="006E4E37" w:rsidRPr="00FB7DFF">
          <w:rPr>
            <w:rStyle w:val="Hipercze"/>
            <w:rFonts w:cs="Calibri"/>
            <w:smallCaps/>
          </w:rPr>
          <w:t>Język, w którym prowadzone jest postępowanie</w:t>
        </w:r>
        <w:r w:rsidR="006E4E37">
          <w:rPr>
            <w:webHidden/>
          </w:rPr>
          <w:tab/>
        </w:r>
        <w:r w:rsidR="006E4E37">
          <w:rPr>
            <w:webHidden/>
          </w:rPr>
          <w:fldChar w:fldCharType="begin"/>
        </w:r>
        <w:r w:rsidR="006E4E37">
          <w:rPr>
            <w:webHidden/>
          </w:rPr>
          <w:instrText xml:space="preserve"> PAGEREF _Toc515003868 \h </w:instrText>
        </w:r>
        <w:r w:rsidR="006E4E37">
          <w:rPr>
            <w:webHidden/>
          </w:rPr>
        </w:r>
        <w:r w:rsidR="006E4E37">
          <w:rPr>
            <w:webHidden/>
          </w:rPr>
          <w:fldChar w:fldCharType="separate"/>
        </w:r>
        <w:r w:rsidR="00ED19F5">
          <w:rPr>
            <w:webHidden/>
          </w:rPr>
          <w:t>3</w:t>
        </w:r>
        <w:r w:rsidR="006E4E37">
          <w:rPr>
            <w:webHidden/>
          </w:rPr>
          <w:fldChar w:fldCharType="end"/>
        </w:r>
      </w:hyperlink>
    </w:p>
    <w:p w14:paraId="5E956993" w14:textId="5DBC7B9D" w:rsidR="006E4E37" w:rsidRDefault="00DF72F6">
      <w:pPr>
        <w:pStyle w:val="Spistreci1"/>
        <w:rPr>
          <w:rFonts w:asciiTheme="minorHAnsi" w:eastAsiaTheme="minorEastAsia" w:hAnsiTheme="minorHAnsi" w:cstheme="minorBidi"/>
          <w:sz w:val="22"/>
        </w:rPr>
      </w:pPr>
      <w:hyperlink w:anchor="_Toc515003869" w:history="1">
        <w:r w:rsidR="006E4E37" w:rsidRPr="00FB7DFF">
          <w:rPr>
            <w:rStyle w:val="Hipercze"/>
            <w:rFonts w:cs="Tahoma"/>
            <w:smallCaps/>
          </w:rPr>
          <w:t>4.</w:t>
        </w:r>
        <w:r w:rsidR="006E4E37">
          <w:rPr>
            <w:rFonts w:asciiTheme="minorHAnsi" w:eastAsiaTheme="minorEastAsia" w:hAnsiTheme="minorHAnsi" w:cstheme="minorBidi"/>
            <w:sz w:val="22"/>
          </w:rPr>
          <w:tab/>
        </w:r>
        <w:r w:rsidR="006E4E37" w:rsidRPr="00FB7DFF">
          <w:rPr>
            <w:rStyle w:val="Hipercze"/>
            <w:rFonts w:cs="Calibri"/>
            <w:smallCaps/>
          </w:rPr>
          <w:t>Opis przedmiotu zamówienia</w:t>
        </w:r>
        <w:r w:rsidR="006E4E37">
          <w:rPr>
            <w:webHidden/>
          </w:rPr>
          <w:tab/>
        </w:r>
        <w:r w:rsidR="006E4E37">
          <w:rPr>
            <w:webHidden/>
          </w:rPr>
          <w:fldChar w:fldCharType="begin"/>
        </w:r>
        <w:r w:rsidR="006E4E37">
          <w:rPr>
            <w:webHidden/>
          </w:rPr>
          <w:instrText xml:space="preserve"> PAGEREF _Toc515003869 \h </w:instrText>
        </w:r>
        <w:r w:rsidR="006E4E37">
          <w:rPr>
            <w:webHidden/>
          </w:rPr>
        </w:r>
        <w:r w:rsidR="006E4E37">
          <w:rPr>
            <w:webHidden/>
          </w:rPr>
          <w:fldChar w:fldCharType="separate"/>
        </w:r>
        <w:r w:rsidR="00ED19F5">
          <w:rPr>
            <w:webHidden/>
          </w:rPr>
          <w:t>3</w:t>
        </w:r>
        <w:r w:rsidR="006E4E37">
          <w:rPr>
            <w:webHidden/>
          </w:rPr>
          <w:fldChar w:fldCharType="end"/>
        </w:r>
      </w:hyperlink>
    </w:p>
    <w:p w14:paraId="2500096E" w14:textId="674A9E2D" w:rsidR="006E4E37" w:rsidRDefault="00DF72F6">
      <w:pPr>
        <w:pStyle w:val="Spistreci1"/>
        <w:rPr>
          <w:rFonts w:asciiTheme="minorHAnsi" w:eastAsiaTheme="minorEastAsia" w:hAnsiTheme="minorHAnsi" w:cstheme="minorBidi"/>
          <w:sz w:val="22"/>
        </w:rPr>
      </w:pPr>
      <w:hyperlink w:anchor="_Toc515003870" w:history="1">
        <w:r w:rsidR="006E4E37" w:rsidRPr="00FB7DFF">
          <w:rPr>
            <w:rStyle w:val="Hipercze"/>
            <w:rFonts w:cs="Tahoma"/>
            <w:smallCaps/>
          </w:rPr>
          <w:t>5.</w:t>
        </w:r>
        <w:r w:rsidR="006E4E37">
          <w:rPr>
            <w:rFonts w:asciiTheme="minorHAnsi" w:eastAsiaTheme="minorEastAsia" w:hAnsiTheme="minorHAnsi" w:cstheme="minorBidi"/>
            <w:sz w:val="22"/>
          </w:rPr>
          <w:tab/>
        </w:r>
        <w:r w:rsidR="006E4E37" w:rsidRPr="00FB7DFF">
          <w:rPr>
            <w:rStyle w:val="Hipercze"/>
            <w:rFonts w:cs="Calibri"/>
            <w:smallCaps/>
          </w:rPr>
          <w:t>Zamówienia częściowe.</w:t>
        </w:r>
        <w:r w:rsidR="006E4E37">
          <w:rPr>
            <w:webHidden/>
          </w:rPr>
          <w:tab/>
        </w:r>
        <w:r w:rsidR="006E4E37">
          <w:rPr>
            <w:webHidden/>
          </w:rPr>
          <w:fldChar w:fldCharType="begin"/>
        </w:r>
        <w:r w:rsidR="006E4E37">
          <w:rPr>
            <w:webHidden/>
          </w:rPr>
          <w:instrText xml:space="preserve"> PAGEREF _Toc515003870 \h </w:instrText>
        </w:r>
        <w:r w:rsidR="006E4E37">
          <w:rPr>
            <w:webHidden/>
          </w:rPr>
        </w:r>
        <w:r w:rsidR="006E4E37">
          <w:rPr>
            <w:webHidden/>
          </w:rPr>
          <w:fldChar w:fldCharType="separate"/>
        </w:r>
        <w:r w:rsidR="00ED19F5">
          <w:rPr>
            <w:webHidden/>
          </w:rPr>
          <w:t>4</w:t>
        </w:r>
        <w:r w:rsidR="006E4E37">
          <w:rPr>
            <w:webHidden/>
          </w:rPr>
          <w:fldChar w:fldCharType="end"/>
        </w:r>
      </w:hyperlink>
    </w:p>
    <w:p w14:paraId="0D7674AA" w14:textId="6F56E291" w:rsidR="006E4E37" w:rsidRDefault="00DF72F6">
      <w:pPr>
        <w:pStyle w:val="Spistreci1"/>
        <w:rPr>
          <w:rFonts w:asciiTheme="minorHAnsi" w:eastAsiaTheme="minorEastAsia" w:hAnsiTheme="minorHAnsi" w:cstheme="minorBidi"/>
          <w:sz w:val="22"/>
        </w:rPr>
      </w:pPr>
      <w:hyperlink w:anchor="_Toc515003871" w:history="1">
        <w:r w:rsidR="006E4E37" w:rsidRPr="00FB7DFF">
          <w:rPr>
            <w:rStyle w:val="Hipercze"/>
            <w:rFonts w:cs="Tahoma"/>
            <w:smallCaps/>
          </w:rPr>
          <w:t>6.</w:t>
        </w:r>
        <w:r w:rsidR="006E4E37">
          <w:rPr>
            <w:rFonts w:asciiTheme="minorHAnsi" w:eastAsiaTheme="minorEastAsia" w:hAnsiTheme="minorHAnsi" w:cstheme="minorBidi"/>
            <w:sz w:val="22"/>
          </w:rPr>
          <w:tab/>
        </w:r>
        <w:r w:rsidR="006E4E37" w:rsidRPr="00FB7DFF">
          <w:rPr>
            <w:rStyle w:val="Hipercze"/>
            <w:rFonts w:cs="Calibri"/>
            <w:smallCaps/>
          </w:rPr>
          <w:t>Zamówienia uzupełniające.</w:t>
        </w:r>
        <w:r w:rsidR="006E4E37">
          <w:rPr>
            <w:webHidden/>
          </w:rPr>
          <w:tab/>
        </w:r>
        <w:r w:rsidR="006E4E37">
          <w:rPr>
            <w:webHidden/>
          </w:rPr>
          <w:fldChar w:fldCharType="begin"/>
        </w:r>
        <w:r w:rsidR="006E4E37">
          <w:rPr>
            <w:webHidden/>
          </w:rPr>
          <w:instrText xml:space="preserve"> PAGEREF _Toc515003871 \h </w:instrText>
        </w:r>
        <w:r w:rsidR="006E4E37">
          <w:rPr>
            <w:webHidden/>
          </w:rPr>
        </w:r>
        <w:r w:rsidR="006E4E37">
          <w:rPr>
            <w:webHidden/>
          </w:rPr>
          <w:fldChar w:fldCharType="separate"/>
        </w:r>
        <w:r w:rsidR="00ED19F5">
          <w:rPr>
            <w:webHidden/>
          </w:rPr>
          <w:t>5</w:t>
        </w:r>
        <w:r w:rsidR="006E4E37">
          <w:rPr>
            <w:webHidden/>
          </w:rPr>
          <w:fldChar w:fldCharType="end"/>
        </w:r>
      </w:hyperlink>
    </w:p>
    <w:p w14:paraId="14665DF9" w14:textId="4C570F09" w:rsidR="006E4E37" w:rsidRDefault="00DF72F6">
      <w:pPr>
        <w:pStyle w:val="Spistreci1"/>
        <w:rPr>
          <w:rFonts w:asciiTheme="minorHAnsi" w:eastAsiaTheme="minorEastAsia" w:hAnsiTheme="minorHAnsi" w:cstheme="minorBidi"/>
          <w:sz w:val="22"/>
        </w:rPr>
      </w:pPr>
      <w:hyperlink w:anchor="_Toc515003872" w:history="1">
        <w:r w:rsidR="006E4E37" w:rsidRPr="00FB7DFF">
          <w:rPr>
            <w:rStyle w:val="Hipercze"/>
            <w:rFonts w:cs="Tahoma"/>
            <w:smallCaps/>
          </w:rPr>
          <w:t>7.</w:t>
        </w:r>
        <w:r w:rsidR="006E4E37">
          <w:rPr>
            <w:rFonts w:asciiTheme="minorHAnsi" w:eastAsiaTheme="minorEastAsia" w:hAnsiTheme="minorHAnsi" w:cstheme="minorBidi"/>
            <w:sz w:val="22"/>
          </w:rPr>
          <w:tab/>
        </w:r>
        <w:r w:rsidR="006E4E37" w:rsidRPr="00FB7DFF">
          <w:rPr>
            <w:rStyle w:val="Hipercze"/>
            <w:rFonts w:cs="Calibri"/>
            <w:smallCaps/>
          </w:rPr>
          <w:t>Informacje o ofercie wariantowej, umowie ramowej i aukcji elektronicznej.</w:t>
        </w:r>
        <w:r w:rsidR="006E4E37">
          <w:rPr>
            <w:webHidden/>
          </w:rPr>
          <w:tab/>
        </w:r>
        <w:r w:rsidR="006E4E37">
          <w:rPr>
            <w:webHidden/>
          </w:rPr>
          <w:fldChar w:fldCharType="begin"/>
        </w:r>
        <w:r w:rsidR="006E4E37">
          <w:rPr>
            <w:webHidden/>
          </w:rPr>
          <w:instrText xml:space="preserve"> PAGEREF _Toc515003872 \h </w:instrText>
        </w:r>
        <w:r w:rsidR="006E4E37">
          <w:rPr>
            <w:webHidden/>
          </w:rPr>
        </w:r>
        <w:r w:rsidR="006E4E37">
          <w:rPr>
            <w:webHidden/>
          </w:rPr>
          <w:fldChar w:fldCharType="separate"/>
        </w:r>
        <w:r w:rsidR="00ED19F5">
          <w:rPr>
            <w:webHidden/>
          </w:rPr>
          <w:t>5</w:t>
        </w:r>
        <w:r w:rsidR="006E4E37">
          <w:rPr>
            <w:webHidden/>
          </w:rPr>
          <w:fldChar w:fldCharType="end"/>
        </w:r>
      </w:hyperlink>
    </w:p>
    <w:p w14:paraId="362FE67C" w14:textId="74DFB352" w:rsidR="006E4E37" w:rsidRDefault="00DF72F6">
      <w:pPr>
        <w:pStyle w:val="Spistreci1"/>
        <w:rPr>
          <w:rFonts w:asciiTheme="minorHAnsi" w:eastAsiaTheme="minorEastAsia" w:hAnsiTheme="minorHAnsi" w:cstheme="minorBidi"/>
          <w:sz w:val="22"/>
        </w:rPr>
      </w:pPr>
      <w:hyperlink w:anchor="_Toc515003873" w:history="1">
        <w:r w:rsidR="006E4E37" w:rsidRPr="00FB7DFF">
          <w:rPr>
            <w:rStyle w:val="Hipercze"/>
            <w:rFonts w:cs="Tahoma"/>
            <w:smallCaps/>
          </w:rPr>
          <w:t>8.</w:t>
        </w:r>
        <w:r w:rsidR="006E4E37">
          <w:rPr>
            <w:rFonts w:asciiTheme="minorHAnsi" w:eastAsiaTheme="minorEastAsia" w:hAnsiTheme="minorHAnsi" w:cstheme="minorBidi"/>
            <w:sz w:val="22"/>
          </w:rPr>
          <w:tab/>
        </w:r>
        <w:r w:rsidR="006E4E37" w:rsidRPr="00FB7DFF">
          <w:rPr>
            <w:rStyle w:val="Hipercze"/>
            <w:rFonts w:cs="Calibri"/>
            <w:smallCaps/>
          </w:rPr>
          <w:t>Podwykonawstwo.</w:t>
        </w:r>
        <w:r w:rsidR="006E4E37">
          <w:rPr>
            <w:webHidden/>
          </w:rPr>
          <w:tab/>
        </w:r>
        <w:r w:rsidR="006E4E37">
          <w:rPr>
            <w:webHidden/>
          </w:rPr>
          <w:fldChar w:fldCharType="begin"/>
        </w:r>
        <w:r w:rsidR="006E4E37">
          <w:rPr>
            <w:webHidden/>
          </w:rPr>
          <w:instrText xml:space="preserve"> PAGEREF _Toc515003873 \h </w:instrText>
        </w:r>
        <w:r w:rsidR="006E4E37">
          <w:rPr>
            <w:webHidden/>
          </w:rPr>
        </w:r>
        <w:r w:rsidR="006E4E37">
          <w:rPr>
            <w:webHidden/>
          </w:rPr>
          <w:fldChar w:fldCharType="separate"/>
        </w:r>
        <w:r w:rsidR="00ED19F5">
          <w:rPr>
            <w:webHidden/>
          </w:rPr>
          <w:t>5</w:t>
        </w:r>
        <w:r w:rsidR="006E4E37">
          <w:rPr>
            <w:webHidden/>
          </w:rPr>
          <w:fldChar w:fldCharType="end"/>
        </w:r>
      </w:hyperlink>
    </w:p>
    <w:p w14:paraId="66A9F265" w14:textId="29EC4A14" w:rsidR="006E4E37" w:rsidRDefault="00DF72F6">
      <w:pPr>
        <w:pStyle w:val="Spistreci1"/>
        <w:rPr>
          <w:rFonts w:asciiTheme="minorHAnsi" w:eastAsiaTheme="minorEastAsia" w:hAnsiTheme="minorHAnsi" w:cstheme="minorBidi"/>
          <w:sz w:val="22"/>
        </w:rPr>
      </w:pPr>
      <w:hyperlink w:anchor="_Toc515003874" w:history="1">
        <w:r w:rsidR="006E4E37" w:rsidRPr="00FB7DFF">
          <w:rPr>
            <w:rStyle w:val="Hipercze"/>
            <w:rFonts w:cs="Tahoma"/>
            <w:smallCaps/>
          </w:rPr>
          <w:t>9.</w:t>
        </w:r>
        <w:r w:rsidR="006E4E37">
          <w:rPr>
            <w:rFonts w:asciiTheme="minorHAnsi" w:eastAsiaTheme="minorEastAsia" w:hAnsiTheme="minorHAnsi" w:cstheme="minorBidi"/>
            <w:sz w:val="22"/>
          </w:rPr>
          <w:tab/>
        </w:r>
        <w:r w:rsidR="006E4E37" w:rsidRPr="00FB7DFF">
          <w:rPr>
            <w:rStyle w:val="Hipercze"/>
            <w:rFonts w:cs="Calibri"/>
            <w:smallCaps/>
          </w:rPr>
          <w:t>Termin wykonania zamówienia.</w:t>
        </w:r>
        <w:r w:rsidR="006E4E37">
          <w:rPr>
            <w:webHidden/>
          </w:rPr>
          <w:tab/>
        </w:r>
        <w:r w:rsidR="006E4E37">
          <w:rPr>
            <w:webHidden/>
          </w:rPr>
          <w:fldChar w:fldCharType="begin"/>
        </w:r>
        <w:r w:rsidR="006E4E37">
          <w:rPr>
            <w:webHidden/>
          </w:rPr>
          <w:instrText xml:space="preserve"> PAGEREF _Toc515003874 \h </w:instrText>
        </w:r>
        <w:r w:rsidR="006E4E37">
          <w:rPr>
            <w:webHidden/>
          </w:rPr>
        </w:r>
        <w:r w:rsidR="006E4E37">
          <w:rPr>
            <w:webHidden/>
          </w:rPr>
          <w:fldChar w:fldCharType="separate"/>
        </w:r>
        <w:r w:rsidR="00ED19F5">
          <w:rPr>
            <w:webHidden/>
          </w:rPr>
          <w:t>5</w:t>
        </w:r>
        <w:r w:rsidR="006E4E37">
          <w:rPr>
            <w:webHidden/>
          </w:rPr>
          <w:fldChar w:fldCharType="end"/>
        </w:r>
      </w:hyperlink>
    </w:p>
    <w:p w14:paraId="20C4F43F" w14:textId="584E64BC" w:rsidR="006E4E37" w:rsidRDefault="00DF72F6">
      <w:pPr>
        <w:pStyle w:val="Spistreci1"/>
        <w:rPr>
          <w:rFonts w:asciiTheme="minorHAnsi" w:eastAsiaTheme="minorEastAsia" w:hAnsiTheme="minorHAnsi" w:cstheme="minorBidi"/>
          <w:sz w:val="22"/>
        </w:rPr>
      </w:pPr>
      <w:hyperlink w:anchor="_Toc515003875" w:history="1">
        <w:r w:rsidR="006E4E37" w:rsidRPr="00FB7DFF">
          <w:rPr>
            <w:rStyle w:val="Hipercze"/>
            <w:rFonts w:cs="Tahoma"/>
            <w:smallCaps/>
          </w:rPr>
          <w:t>10.</w:t>
        </w:r>
        <w:r w:rsidR="006E4E37">
          <w:rPr>
            <w:rFonts w:asciiTheme="minorHAnsi" w:eastAsiaTheme="minorEastAsia" w:hAnsiTheme="minorHAnsi" w:cstheme="minorBidi"/>
            <w:sz w:val="22"/>
          </w:rPr>
          <w:tab/>
        </w:r>
        <w:r w:rsidR="006E4E37" w:rsidRPr="00FB7DFF">
          <w:rPr>
            <w:rStyle w:val="Hipercze"/>
            <w:rFonts w:cs="Calibri"/>
            <w:smallCaps/>
          </w:rPr>
          <w:t>Warunki udziału w postępowaniu oraz opis sposobu dokonywania oceny spełniania tych warunków.</w:t>
        </w:r>
        <w:r w:rsidR="006E4E37">
          <w:rPr>
            <w:webHidden/>
          </w:rPr>
          <w:tab/>
        </w:r>
        <w:r w:rsidR="006E4E37">
          <w:rPr>
            <w:webHidden/>
          </w:rPr>
          <w:fldChar w:fldCharType="begin"/>
        </w:r>
        <w:r w:rsidR="006E4E37">
          <w:rPr>
            <w:webHidden/>
          </w:rPr>
          <w:instrText xml:space="preserve"> PAGEREF _Toc515003875 \h </w:instrText>
        </w:r>
        <w:r w:rsidR="006E4E37">
          <w:rPr>
            <w:webHidden/>
          </w:rPr>
        </w:r>
        <w:r w:rsidR="006E4E37">
          <w:rPr>
            <w:webHidden/>
          </w:rPr>
          <w:fldChar w:fldCharType="separate"/>
        </w:r>
        <w:r w:rsidR="00ED19F5">
          <w:rPr>
            <w:webHidden/>
          </w:rPr>
          <w:t>5</w:t>
        </w:r>
        <w:r w:rsidR="006E4E37">
          <w:rPr>
            <w:webHidden/>
          </w:rPr>
          <w:fldChar w:fldCharType="end"/>
        </w:r>
      </w:hyperlink>
    </w:p>
    <w:p w14:paraId="3EDAC969" w14:textId="655CB2EC" w:rsidR="006E4E37" w:rsidRDefault="00DF72F6">
      <w:pPr>
        <w:pStyle w:val="Spistreci1"/>
        <w:rPr>
          <w:rFonts w:asciiTheme="minorHAnsi" w:eastAsiaTheme="minorEastAsia" w:hAnsiTheme="minorHAnsi" w:cstheme="minorBidi"/>
          <w:sz w:val="22"/>
        </w:rPr>
      </w:pPr>
      <w:hyperlink w:anchor="_Toc515003876" w:history="1">
        <w:r w:rsidR="006E4E37" w:rsidRPr="00FB7DFF">
          <w:rPr>
            <w:rStyle w:val="Hipercze"/>
            <w:rFonts w:cs="Tahoma"/>
            <w:smallCaps/>
          </w:rPr>
          <w:t>11.</w:t>
        </w:r>
        <w:r w:rsidR="006E4E37">
          <w:rPr>
            <w:rFonts w:asciiTheme="minorHAnsi" w:eastAsiaTheme="minorEastAsia" w:hAnsiTheme="minorHAnsi" w:cstheme="minorBidi"/>
            <w:sz w:val="22"/>
          </w:rPr>
          <w:tab/>
        </w:r>
        <w:r w:rsidR="006E4E37" w:rsidRPr="00FB7DFF">
          <w:rPr>
            <w:rStyle w:val="Hipercze"/>
            <w:smallCaps/>
          </w:rPr>
          <w:t xml:space="preserve">Dokumenty i oświadczenia, </w:t>
        </w:r>
        <w:r w:rsidR="006E4E37" w:rsidRPr="00FB7DFF">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6E4E37">
          <w:rPr>
            <w:webHidden/>
          </w:rPr>
          <w:tab/>
        </w:r>
        <w:r w:rsidR="006E4E37">
          <w:rPr>
            <w:webHidden/>
          </w:rPr>
          <w:fldChar w:fldCharType="begin"/>
        </w:r>
        <w:r w:rsidR="006E4E37">
          <w:rPr>
            <w:webHidden/>
          </w:rPr>
          <w:instrText xml:space="preserve"> PAGEREF _Toc515003876 \h </w:instrText>
        </w:r>
        <w:r w:rsidR="006E4E37">
          <w:rPr>
            <w:webHidden/>
          </w:rPr>
        </w:r>
        <w:r w:rsidR="006E4E37">
          <w:rPr>
            <w:webHidden/>
          </w:rPr>
          <w:fldChar w:fldCharType="separate"/>
        </w:r>
        <w:r w:rsidR="00ED19F5">
          <w:rPr>
            <w:webHidden/>
          </w:rPr>
          <w:t>7</w:t>
        </w:r>
        <w:r w:rsidR="006E4E37">
          <w:rPr>
            <w:webHidden/>
          </w:rPr>
          <w:fldChar w:fldCharType="end"/>
        </w:r>
      </w:hyperlink>
    </w:p>
    <w:p w14:paraId="6A6DA7A5" w14:textId="7A4150B2" w:rsidR="006E4E37" w:rsidRDefault="00DF72F6">
      <w:pPr>
        <w:pStyle w:val="Spistreci1"/>
        <w:rPr>
          <w:rFonts w:asciiTheme="minorHAnsi" w:eastAsiaTheme="minorEastAsia" w:hAnsiTheme="minorHAnsi" w:cstheme="minorBidi"/>
          <w:sz w:val="22"/>
        </w:rPr>
      </w:pPr>
      <w:hyperlink w:anchor="_Toc515003877" w:history="1">
        <w:r w:rsidR="006E4E37" w:rsidRPr="00FB7DFF">
          <w:rPr>
            <w:rStyle w:val="Hipercze"/>
            <w:rFonts w:cs="Calibri"/>
            <w:smallCaps/>
          </w:rPr>
          <w:t>12. Wykonawcy wspólnie ubiegający się o udzielenie zamówienia.</w:t>
        </w:r>
        <w:r w:rsidR="006E4E37">
          <w:rPr>
            <w:webHidden/>
          </w:rPr>
          <w:tab/>
        </w:r>
        <w:r w:rsidR="006E4E37">
          <w:rPr>
            <w:webHidden/>
          </w:rPr>
          <w:fldChar w:fldCharType="begin"/>
        </w:r>
        <w:r w:rsidR="006E4E37">
          <w:rPr>
            <w:webHidden/>
          </w:rPr>
          <w:instrText xml:space="preserve"> PAGEREF _Toc515003877 \h </w:instrText>
        </w:r>
        <w:r w:rsidR="006E4E37">
          <w:rPr>
            <w:webHidden/>
          </w:rPr>
        </w:r>
        <w:r w:rsidR="006E4E37">
          <w:rPr>
            <w:webHidden/>
          </w:rPr>
          <w:fldChar w:fldCharType="separate"/>
        </w:r>
        <w:r w:rsidR="00ED19F5">
          <w:rPr>
            <w:webHidden/>
          </w:rPr>
          <w:t>10</w:t>
        </w:r>
        <w:r w:rsidR="006E4E37">
          <w:rPr>
            <w:webHidden/>
          </w:rPr>
          <w:fldChar w:fldCharType="end"/>
        </w:r>
      </w:hyperlink>
    </w:p>
    <w:p w14:paraId="0BC5515E" w14:textId="41240639" w:rsidR="006E4E37" w:rsidRDefault="00DF72F6">
      <w:pPr>
        <w:pStyle w:val="Spistreci1"/>
        <w:rPr>
          <w:rFonts w:asciiTheme="minorHAnsi" w:eastAsiaTheme="minorEastAsia" w:hAnsiTheme="minorHAnsi" w:cstheme="minorBidi"/>
          <w:sz w:val="22"/>
        </w:rPr>
      </w:pPr>
      <w:hyperlink w:anchor="_Toc515003878" w:history="1">
        <w:r w:rsidR="006E4E37" w:rsidRPr="00FB7DFF">
          <w:rPr>
            <w:rStyle w:val="Hipercze"/>
            <w:rFonts w:cs="Calibri"/>
            <w:smallCaps/>
          </w:rPr>
          <w:t>13.</w:t>
        </w:r>
        <w:r w:rsidR="006E4E37">
          <w:rPr>
            <w:rFonts w:asciiTheme="minorHAnsi" w:eastAsiaTheme="minorEastAsia" w:hAnsiTheme="minorHAnsi" w:cstheme="minorBidi"/>
            <w:sz w:val="22"/>
          </w:rPr>
          <w:tab/>
        </w:r>
        <w:r w:rsidR="006E4E37" w:rsidRPr="00FB7DFF">
          <w:rPr>
            <w:rStyle w:val="Hipercze"/>
            <w:rFonts w:cs="Calibri"/>
            <w:smallCaps/>
          </w:rPr>
          <w:t>Wadium.</w:t>
        </w:r>
        <w:r w:rsidR="006E4E37">
          <w:rPr>
            <w:webHidden/>
          </w:rPr>
          <w:tab/>
        </w:r>
        <w:r w:rsidR="006E4E37">
          <w:rPr>
            <w:webHidden/>
          </w:rPr>
          <w:fldChar w:fldCharType="begin"/>
        </w:r>
        <w:r w:rsidR="006E4E37">
          <w:rPr>
            <w:webHidden/>
          </w:rPr>
          <w:instrText xml:space="preserve"> PAGEREF _Toc515003878 \h </w:instrText>
        </w:r>
        <w:r w:rsidR="006E4E37">
          <w:rPr>
            <w:webHidden/>
          </w:rPr>
        </w:r>
        <w:r w:rsidR="006E4E37">
          <w:rPr>
            <w:webHidden/>
          </w:rPr>
          <w:fldChar w:fldCharType="separate"/>
        </w:r>
        <w:r w:rsidR="00ED19F5">
          <w:rPr>
            <w:webHidden/>
          </w:rPr>
          <w:t>10</w:t>
        </w:r>
        <w:r w:rsidR="006E4E37">
          <w:rPr>
            <w:webHidden/>
          </w:rPr>
          <w:fldChar w:fldCharType="end"/>
        </w:r>
      </w:hyperlink>
    </w:p>
    <w:p w14:paraId="2BCF3042" w14:textId="536519D6" w:rsidR="006E4E37" w:rsidRDefault="00DF72F6">
      <w:pPr>
        <w:pStyle w:val="Spistreci1"/>
        <w:rPr>
          <w:rFonts w:asciiTheme="minorHAnsi" w:eastAsiaTheme="minorEastAsia" w:hAnsiTheme="minorHAnsi" w:cstheme="minorBidi"/>
          <w:sz w:val="22"/>
        </w:rPr>
      </w:pPr>
      <w:hyperlink w:anchor="_Toc515003879" w:history="1">
        <w:r w:rsidR="006E4E37" w:rsidRPr="00FB7DFF">
          <w:rPr>
            <w:rStyle w:val="Hipercze"/>
            <w:rFonts w:cs="Calibri"/>
            <w:smallCaps/>
          </w:rPr>
          <w:t>14.</w:t>
        </w:r>
        <w:r w:rsidR="006E4E37">
          <w:rPr>
            <w:rFonts w:asciiTheme="minorHAnsi" w:eastAsiaTheme="minorEastAsia" w:hAnsiTheme="minorHAnsi" w:cstheme="minorBidi"/>
            <w:sz w:val="22"/>
          </w:rPr>
          <w:tab/>
        </w:r>
        <w:r w:rsidR="006E4E37" w:rsidRPr="00FB7DFF">
          <w:rPr>
            <w:rStyle w:val="Hipercze"/>
            <w:rFonts w:cs="Calibri"/>
            <w:smallCaps/>
          </w:rPr>
          <w:t>Waluta, w jakiej będą prowadzone rozliczenia związane z realizacją niniejszego zamówienia publicznego.</w:t>
        </w:r>
        <w:r w:rsidR="006E4E37">
          <w:rPr>
            <w:webHidden/>
          </w:rPr>
          <w:tab/>
        </w:r>
        <w:r w:rsidR="006E4E37">
          <w:rPr>
            <w:webHidden/>
          </w:rPr>
          <w:fldChar w:fldCharType="begin"/>
        </w:r>
        <w:r w:rsidR="006E4E37">
          <w:rPr>
            <w:webHidden/>
          </w:rPr>
          <w:instrText xml:space="preserve"> PAGEREF _Toc515003879 \h </w:instrText>
        </w:r>
        <w:r w:rsidR="006E4E37">
          <w:rPr>
            <w:webHidden/>
          </w:rPr>
        </w:r>
        <w:r w:rsidR="006E4E37">
          <w:rPr>
            <w:webHidden/>
          </w:rPr>
          <w:fldChar w:fldCharType="separate"/>
        </w:r>
        <w:r w:rsidR="00ED19F5">
          <w:rPr>
            <w:webHidden/>
          </w:rPr>
          <w:t>11</w:t>
        </w:r>
        <w:r w:rsidR="006E4E37">
          <w:rPr>
            <w:webHidden/>
          </w:rPr>
          <w:fldChar w:fldCharType="end"/>
        </w:r>
      </w:hyperlink>
    </w:p>
    <w:p w14:paraId="467B14CA" w14:textId="6BFAF0FA" w:rsidR="006E4E37" w:rsidRDefault="00DF72F6">
      <w:pPr>
        <w:pStyle w:val="Spistreci1"/>
        <w:rPr>
          <w:rFonts w:asciiTheme="minorHAnsi" w:eastAsiaTheme="minorEastAsia" w:hAnsiTheme="minorHAnsi" w:cstheme="minorBidi"/>
          <w:sz w:val="22"/>
        </w:rPr>
      </w:pPr>
      <w:hyperlink w:anchor="_Toc515003880" w:history="1">
        <w:r w:rsidR="006E4E37" w:rsidRPr="00FB7DFF">
          <w:rPr>
            <w:rStyle w:val="Hipercze"/>
            <w:rFonts w:cs="Calibri"/>
            <w:smallCaps/>
          </w:rPr>
          <w:t>15.</w:t>
        </w:r>
        <w:r w:rsidR="006E4E37">
          <w:rPr>
            <w:rFonts w:asciiTheme="minorHAnsi" w:eastAsiaTheme="minorEastAsia" w:hAnsiTheme="minorHAnsi" w:cstheme="minorBidi"/>
            <w:sz w:val="22"/>
          </w:rPr>
          <w:tab/>
        </w:r>
        <w:r w:rsidR="006E4E37" w:rsidRPr="00FB7DFF">
          <w:rPr>
            <w:rStyle w:val="Hipercze"/>
            <w:rFonts w:cs="Calibri"/>
            <w:smallCaps/>
          </w:rPr>
          <w:t>Sposób porozumiewania się zamawiającego z wykonawcami oraz przekazywania oświadczeń i dokumentów.</w:t>
        </w:r>
        <w:r w:rsidR="006E4E37">
          <w:rPr>
            <w:webHidden/>
          </w:rPr>
          <w:tab/>
        </w:r>
        <w:r w:rsidR="006E4E37">
          <w:rPr>
            <w:webHidden/>
          </w:rPr>
          <w:fldChar w:fldCharType="begin"/>
        </w:r>
        <w:r w:rsidR="006E4E37">
          <w:rPr>
            <w:webHidden/>
          </w:rPr>
          <w:instrText xml:space="preserve"> PAGEREF _Toc515003880 \h </w:instrText>
        </w:r>
        <w:r w:rsidR="006E4E37">
          <w:rPr>
            <w:webHidden/>
          </w:rPr>
        </w:r>
        <w:r w:rsidR="006E4E37">
          <w:rPr>
            <w:webHidden/>
          </w:rPr>
          <w:fldChar w:fldCharType="separate"/>
        </w:r>
        <w:r w:rsidR="00ED19F5">
          <w:rPr>
            <w:webHidden/>
          </w:rPr>
          <w:t>11</w:t>
        </w:r>
        <w:r w:rsidR="006E4E37">
          <w:rPr>
            <w:webHidden/>
          </w:rPr>
          <w:fldChar w:fldCharType="end"/>
        </w:r>
      </w:hyperlink>
    </w:p>
    <w:p w14:paraId="7AD967CA" w14:textId="1380174F" w:rsidR="006E4E37" w:rsidRDefault="00DF72F6">
      <w:pPr>
        <w:pStyle w:val="Spistreci1"/>
        <w:rPr>
          <w:rFonts w:asciiTheme="minorHAnsi" w:eastAsiaTheme="minorEastAsia" w:hAnsiTheme="minorHAnsi" w:cstheme="minorBidi"/>
          <w:sz w:val="22"/>
        </w:rPr>
      </w:pPr>
      <w:hyperlink w:anchor="_Toc515003881" w:history="1">
        <w:r w:rsidR="006E4E37" w:rsidRPr="00FB7DFF">
          <w:rPr>
            <w:rStyle w:val="Hipercze"/>
            <w:rFonts w:cs="Calibri"/>
            <w:smallCaps/>
          </w:rPr>
          <w:t>16.</w:t>
        </w:r>
        <w:r w:rsidR="006E4E37">
          <w:rPr>
            <w:rFonts w:asciiTheme="minorHAnsi" w:eastAsiaTheme="minorEastAsia" w:hAnsiTheme="minorHAnsi" w:cstheme="minorBidi"/>
            <w:sz w:val="22"/>
          </w:rPr>
          <w:tab/>
        </w:r>
        <w:r w:rsidR="006E4E37" w:rsidRPr="00FB7DFF">
          <w:rPr>
            <w:rStyle w:val="Hipercze"/>
            <w:rFonts w:cs="Calibri"/>
            <w:smallCaps/>
          </w:rPr>
          <w:t>Osoby uprawnione do porozumiewania się z Wykonawcami.</w:t>
        </w:r>
        <w:r w:rsidR="006E4E37">
          <w:rPr>
            <w:webHidden/>
          </w:rPr>
          <w:tab/>
        </w:r>
        <w:r w:rsidR="006E4E37">
          <w:rPr>
            <w:webHidden/>
          </w:rPr>
          <w:fldChar w:fldCharType="begin"/>
        </w:r>
        <w:r w:rsidR="006E4E37">
          <w:rPr>
            <w:webHidden/>
          </w:rPr>
          <w:instrText xml:space="preserve"> PAGEREF _Toc515003881 \h </w:instrText>
        </w:r>
        <w:r w:rsidR="006E4E37">
          <w:rPr>
            <w:webHidden/>
          </w:rPr>
        </w:r>
        <w:r w:rsidR="006E4E37">
          <w:rPr>
            <w:webHidden/>
          </w:rPr>
          <w:fldChar w:fldCharType="separate"/>
        </w:r>
        <w:r w:rsidR="00ED19F5">
          <w:rPr>
            <w:webHidden/>
          </w:rPr>
          <w:t>11</w:t>
        </w:r>
        <w:r w:rsidR="006E4E37">
          <w:rPr>
            <w:webHidden/>
          </w:rPr>
          <w:fldChar w:fldCharType="end"/>
        </w:r>
      </w:hyperlink>
    </w:p>
    <w:p w14:paraId="016FAB7F" w14:textId="2245D2AB" w:rsidR="006E4E37" w:rsidRDefault="00DF72F6">
      <w:pPr>
        <w:pStyle w:val="Spistreci1"/>
        <w:rPr>
          <w:rFonts w:asciiTheme="minorHAnsi" w:eastAsiaTheme="minorEastAsia" w:hAnsiTheme="minorHAnsi" w:cstheme="minorBidi"/>
          <w:sz w:val="22"/>
        </w:rPr>
      </w:pPr>
      <w:hyperlink w:anchor="_Toc515003882" w:history="1">
        <w:r w:rsidR="006E4E37" w:rsidRPr="00FB7DFF">
          <w:rPr>
            <w:rStyle w:val="Hipercze"/>
            <w:rFonts w:cs="Calibri"/>
            <w:smallCaps/>
          </w:rPr>
          <w:t>17.</w:t>
        </w:r>
        <w:r w:rsidR="006E4E37">
          <w:rPr>
            <w:rFonts w:asciiTheme="minorHAnsi" w:eastAsiaTheme="minorEastAsia" w:hAnsiTheme="minorHAnsi" w:cstheme="minorBidi"/>
            <w:sz w:val="22"/>
          </w:rPr>
          <w:tab/>
        </w:r>
        <w:r w:rsidR="006E4E37" w:rsidRPr="00FB7DFF">
          <w:rPr>
            <w:rStyle w:val="Hipercze"/>
            <w:rFonts w:cs="Calibri"/>
            <w:smallCaps/>
          </w:rPr>
          <w:t>Opis sposobu przygotowania oferty.</w:t>
        </w:r>
        <w:r w:rsidR="006E4E37">
          <w:rPr>
            <w:webHidden/>
          </w:rPr>
          <w:tab/>
        </w:r>
        <w:r w:rsidR="006E4E37">
          <w:rPr>
            <w:webHidden/>
          </w:rPr>
          <w:fldChar w:fldCharType="begin"/>
        </w:r>
        <w:r w:rsidR="006E4E37">
          <w:rPr>
            <w:webHidden/>
          </w:rPr>
          <w:instrText xml:space="preserve"> PAGEREF _Toc515003882 \h </w:instrText>
        </w:r>
        <w:r w:rsidR="006E4E37">
          <w:rPr>
            <w:webHidden/>
          </w:rPr>
        </w:r>
        <w:r w:rsidR="006E4E37">
          <w:rPr>
            <w:webHidden/>
          </w:rPr>
          <w:fldChar w:fldCharType="separate"/>
        </w:r>
        <w:r w:rsidR="00ED19F5">
          <w:rPr>
            <w:webHidden/>
          </w:rPr>
          <w:t>12</w:t>
        </w:r>
        <w:r w:rsidR="006E4E37">
          <w:rPr>
            <w:webHidden/>
          </w:rPr>
          <w:fldChar w:fldCharType="end"/>
        </w:r>
      </w:hyperlink>
    </w:p>
    <w:p w14:paraId="3412C509" w14:textId="4B9CA3FC" w:rsidR="006E4E37" w:rsidRDefault="00DF72F6">
      <w:pPr>
        <w:pStyle w:val="Spistreci1"/>
        <w:rPr>
          <w:rFonts w:asciiTheme="minorHAnsi" w:eastAsiaTheme="minorEastAsia" w:hAnsiTheme="minorHAnsi" w:cstheme="minorBidi"/>
          <w:sz w:val="22"/>
        </w:rPr>
      </w:pPr>
      <w:hyperlink w:anchor="_Toc515003883" w:history="1">
        <w:r w:rsidR="006E4E37" w:rsidRPr="00FB7DFF">
          <w:rPr>
            <w:rStyle w:val="Hipercze"/>
            <w:rFonts w:cs="Calibri"/>
            <w:smallCaps/>
          </w:rPr>
          <w:t>18.</w:t>
        </w:r>
        <w:r w:rsidR="006E4E37">
          <w:rPr>
            <w:rFonts w:asciiTheme="minorHAnsi" w:eastAsiaTheme="minorEastAsia" w:hAnsiTheme="minorHAnsi" w:cstheme="minorBidi"/>
            <w:sz w:val="22"/>
          </w:rPr>
          <w:tab/>
        </w:r>
        <w:r w:rsidR="006E4E37" w:rsidRPr="00FB7DFF">
          <w:rPr>
            <w:rStyle w:val="Hipercze"/>
            <w:rFonts w:cs="Calibri"/>
            <w:smallCaps/>
          </w:rPr>
          <w:t>Miejsce termin i sposób złożenia ofert.</w:t>
        </w:r>
        <w:r w:rsidR="006E4E37">
          <w:rPr>
            <w:webHidden/>
          </w:rPr>
          <w:tab/>
        </w:r>
        <w:r w:rsidR="006E4E37">
          <w:rPr>
            <w:webHidden/>
          </w:rPr>
          <w:fldChar w:fldCharType="begin"/>
        </w:r>
        <w:r w:rsidR="006E4E37">
          <w:rPr>
            <w:webHidden/>
          </w:rPr>
          <w:instrText xml:space="preserve"> PAGEREF _Toc515003883 \h </w:instrText>
        </w:r>
        <w:r w:rsidR="006E4E37">
          <w:rPr>
            <w:webHidden/>
          </w:rPr>
        </w:r>
        <w:r w:rsidR="006E4E37">
          <w:rPr>
            <w:webHidden/>
          </w:rPr>
          <w:fldChar w:fldCharType="separate"/>
        </w:r>
        <w:r w:rsidR="00ED19F5">
          <w:rPr>
            <w:webHidden/>
          </w:rPr>
          <w:t>14</w:t>
        </w:r>
        <w:r w:rsidR="006E4E37">
          <w:rPr>
            <w:webHidden/>
          </w:rPr>
          <w:fldChar w:fldCharType="end"/>
        </w:r>
      </w:hyperlink>
    </w:p>
    <w:p w14:paraId="4F1DAFF4" w14:textId="21AF0E27" w:rsidR="006E4E37" w:rsidRDefault="00DF72F6">
      <w:pPr>
        <w:pStyle w:val="Spistreci1"/>
        <w:rPr>
          <w:rFonts w:asciiTheme="minorHAnsi" w:eastAsiaTheme="minorEastAsia" w:hAnsiTheme="minorHAnsi" w:cstheme="minorBidi"/>
          <w:sz w:val="22"/>
        </w:rPr>
      </w:pPr>
      <w:hyperlink w:anchor="_Toc515003884" w:history="1">
        <w:r w:rsidR="006E4E37" w:rsidRPr="00FB7DFF">
          <w:rPr>
            <w:rStyle w:val="Hipercze"/>
            <w:rFonts w:cs="Calibri"/>
            <w:smallCaps/>
          </w:rPr>
          <w:t>19.</w:t>
        </w:r>
        <w:r w:rsidR="006E4E37">
          <w:rPr>
            <w:rFonts w:asciiTheme="minorHAnsi" w:eastAsiaTheme="minorEastAsia" w:hAnsiTheme="minorHAnsi" w:cstheme="minorBidi"/>
            <w:sz w:val="22"/>
          </w:rPr>
          <w:tab/>
        </w:r>
        <w:r w:rsidR="006E4E37" w:rsidRPr="00FB7DFF">
          <w:rPr>
            <w:rStyle w:val="Hipercze"/>
            <w:rFonts w:cs="Calibri"/>
            <w:smallCaps/>
          </w:rPr>
          <w:t>Zmiany lub wycofanie złożonej oferty.</w:t>
        </w:r>
        <w:r w:rsidR="006E4E37">
          <w:rPr>
            <w:webHidden/>
          </w:rPr>
          <w:tab/>
        </w:r>
        <w:r w:rsidR="006E4E37">
          <w:rPr>
            <w:webHidden/>
          </w:rPr>
          <w:fldChar w:fldCharType="begin"/>
        </w:r>
        <w:r w:rsidR="006E4E37">
          <w:rPr>
            <w:webHidden/>
          </w:rPr>
          <w:instrText xml:space="preserve"> PAGEREF _Toc515003884 \h </w:instrText>
        </w:r>
        <w:r w:rsidR="006E4E37">
          <w:rPr>
            <w:webHidden/>
          </w:rPr>
        </w:r>
        <w:r w:rsidR="006E4E37">
          <w:rPr>
            <w:webHidden/>
          </w:rPr>
          <w:fldChar w:fldCharType="separate"/>
        </w:r>
        <w:r w:rsidR="00ED19F5">
          <w:rPr>
            <w:webHidden/>
          </w:rPr>
          <w:t>14</w:t>
        </w:r>
        <w:r w:rsidR="006E4E37">
          <w:rPr>
            <w:webHidden/>
          </w:rPr>
          <w:fldChar w:fldCharType="end"/>
        </w:r>
      </w:hyperlink>
    </w:p>
    <w:p w14:paraId="40F40622" w14:textId="562627C3" w:rsidR="006E4E37" w:rsidRDefault="00DF72F6">
      <w:pPr>
        <w:pStyle w:val="Spistreci1"/>
        <w:rPr>
          <w:rFonts w:asciiTheme="minorHAnsi" w:eastAsiaTheme="minorEastAsia" w:hAnsiTheme="minorHAnsi" w:cstheme="minorBidi"/>
          <w:sz w:val="22"/>
        </w:rPr>
      </w:pPr>
      <w:hyperlink w:anchor="_Toc515003885" w:history="1">
        <w:r w:rsidR="006E4E37" w:rsidRPr="00FB7DFF">
          <w:rPr>
            <w:rStyle w:val="Hipercze"/>
            <w:rFonts w:cs="Calibri"/>
            <w:smallCaps/>
          </w:rPr>
          <w:t>20.</w:t>
        </w:r>
        <w:r w:rsidR="006E4E37">
          <w:rPr>
            <w:rFonts w:asciiTheme="minorHAnsi" w:eastAsiaTheme="minorEastAsia" w:hAnsiTheme="minorHAnsi" w:cstheme="minorBidi"/>
            <w:sz w:val="22"/>
          </w:rPr>
          <w:tab/>
        </w:r>
        <w:r w:rsidR="006E4E37" w:rsidRPr="00FB7DFF">
          <w:rPr>
            <w:rStyle w:val="Hipercze"/>
            <w:rFonts w:cs="Calibri"/>
            <w:smallCaps/>
          </w:rPr>
          <w:t>Miejsce i termin otwarcia ofert.</w:t>
        </w:r>
        <w:r w:rsidR="006E4E37">
          <w:rPr>
            <w:webHidden/>
          </w:rPr>
          <w:tab/>
        </w:r>
        <w:r w:rsidR="006E4E37">
          <w:rPr>
            <w:webHidden/>
          </w:rPr>
          <w:fldChar w:fldCharType="begin"/>
        </w:r>
        <w:r w:rsidR="006E4E37">
          <w:rPr>
            <w:webHidden/>
          </w:rPr>
          <w:instrText xml:space="preserve"> PAGEREF _Toc515003885 \h </w:instrText>
        </w:r>
        <w:r w:rsidR="006E4E37">
          <w:rPr>
            <w:webHidden/>
          </w:rPr>
        </w:r>
        <w:r w:rsidR="006E4E37">
          <w:rPr>
            <w:webHidden/>
          </w:rPr>
          <w:fldChar w:fldCharType="separate"/>
        </w:r>
        <w:r w:rsidR="00ED19F5">
          <w:rPr>
            <w:webHidden/>
          </w:rPr>
          <w:t>15</w:t>
        </w:r>
        <w:r w:rsidR="006E4E37">
          <w:rPr>
            <w:webHidden/>
          </w:rPr>
          <w:fldChar w:fldCharType="end"/>
        </w:r>
      </w:hyperlink>
    </w:p>
    <w:p w14:paraId="6C9C2A74" w14:textId="23E5DF54" w:rsidR="006E4E37" w:rsidRDefault="00DF72F6">
      <w:pPr>
        <w:pStyle w:val="Spistreci1"/>
        <w:rPr>
          <w:rFonts w:asciiTheme="minorHAnsi" w:eastAsiaTheme="minorEastAsia" w:hAnsiTheme="minorHAnsi" w:cstheme="minorBidi"/>
          <w:sz w:val="22"/>
        </w:rPr>
      </w:pPr>
      <w:hyperlink w:anchor="_Toc515003886" w:history="1">
        <w:r w:rsidR="006E4E37" w:rsidRPr="00FB7DFF">
          <w:rPr>
            <w:rStyle w:val="Hipercze"/>
            <w:rFonts w:cs="Calibri"/>
            <w:smallCaps/>
          </w:rPr>
          <w:t>21.</w:t>
        </w:r>
        <w:r w:rsidR="006E4E37">
          <w:rPr>
            <w:rFonts w:asciiTheme="minorHAnsi" w:eastAsiaTheme="minorEastAsia" w:hAnsiTheme="minorHAnsi" w:cstheme="minorBidi"/>
            <w:sz w:val="22"/>
          </w:rPr>
          <w:tab/>
        </w:r>
        <w:r w:rsidR="006E4E37" w:rsidRPr="00FB7DFF">
          <w:rPr>
            <w:rStyle w:val="Hipercze"/>
            <w:rFonts w:cs="Calibri"/>
            <w:smallCaps/>
          </w:rPr>
          <w:t>Termin związania ofertą.</w:t>
        </w:r>
        <w:r w:rsidR="006E4E37">
          <w:rPr>
            <w:webHidden/>
          </w:rPr>
          <w:tab/>
        </w:r>
        <w:r w:rsidR="006E4E37">
          <w:rPr>
            <w:webHidden/>
          </w:rPr>
          <w:fldChar w:fldCharType="begin"/>
        </w:r>
        <w:r w:rsidR="006E4E37">
          <w:rPr>
            <w:webHidden/>
          </w:rPr>
          <w:instrText xml:space="preserve"> PAGEREF _Toc515003886 \h </w:instrText>
        </w:r>
        <w:r w:rsidR="006E4E37">
          <w:rPr>
            <w:webHidden/>
          </w:rPr>
        </w:r>
        <w:r w:rsidR="006E4E37">
          <w:rPr>
            <w:webHidden/>
          </w:rPr>
          <w:fldChar w:fldCharType="separate"/>
        </w:r>
        <w:r w:rsidR="00ED19F5">
          <w:rPr>
            <w:webHidden/>
          </w:rPr>
          <w:t>15</w:t>
        </w:r>
        <w:r w:rsidR="006E4E37">
          <w:rPr>
            <w:webHidden/>
          </w:rPr>
          <w:fldChar w:fldCharType="end"/>
        </w:r>
      </w:hyperlink>
    </w:p>
    <w:p w14:paraId="3E1597C1" w14:textId="7C2928FE" w:rsidR="006E4E37" w:rsidRDefault="00DF72F6">
      <w:pPr>
        <w:pStyle w:val="Spistreci1"/>
        <w:rPr>
          <w:rFonts w:asciiTheme="minorHAnsi" w:eastAsiaTheme="minorEastAsia" w:hAnsiTheme="minorHAnsi" w:cstheme="minorBidi"/>
          <w:sz w:val="22"/>
        </w:rPr>
      </w:pPr>
      <w:hyperlink w:anchor="_Toc515003887" w:history="1">
        <w:r w:rsidR="006E4E37" w:rsidRPr="00FB7DFF">
          <w:rPr>
            <w:rStyle w:val="Hipercze"/>
            <w:rFonts w:cs="Calibri"/>
            <w:smallCaps/>
          </w:rPr>
          <w:t>22.</w:t>
        </w:r>
        <w:r w:rsidR="006E4E37">
          <w:rPr>
            <w:rFonts w:asciiTheme="minorHAnsi" w:eastAsiaTheme="minorEastAsia" w:hAnsiTheme="minorHAnsi" w:cstheme="minorBidi"/>
            <w:sz w:val="22"/>
          </w:rPr>
          <w:tab/>
        </w:r>
        <w:r w:rsidR="006E4E37" w:rsidRPr="00FB7DFF">
          <w:rPr>
            <w:rStyle w:val="Hipercze"/>
            <w:rFonts w:cs="Calibri"/>
            <w:smallCaps/>
          </w:rPr>
          <w:t>Opis sposobu obliczania ceny.</w:t>
        </w:r>
        <w:r w:rsidR="006E4E37">
          <w:rPr>
            <w:webHidden/>
          </w:rPr>
          <w:tab/>
        </w:r>
        <w:r w:rsidR="006E4E37">
          <w:rPr>
            <w:webHidden/>
          </w:rPr>
          <w:fldChar w:fldCharType="begin"/>
        </w:r>
        <w:r w:rsidR="006E4E37">
          <w:rPr>
            <w:webHidden/>
          </w:rPr>
          <w:instrText xml:space="preserve"> PAGEREF _Toc515003887 \h </w:instrText>
        </w:r>
        <w:r w:rsidR="006E4E37">
          <w:rPr>
            <w:webHidden/>
          </w:rPr>
        </w:r>
        <w:r w:rsidR="006E4E37">
          <w:rPr>
            <w:webHidden/>
          </w:rPr>
          <w:fldChar w:fldCharType="separate"/>
        </w:r>
        <w:r w:rsidR="00ED19F5">
          <w:rPr>
            <w:webHidden/>
          </w:rPr>
          <w:t>15</w:t>
        </w:r>
        <w:r w:rsidR="006E4E37">
          <w:rPr>
            <w:webHidden/>
          </w:rPr>
          <w:fldChar w:fldCharType="end"/>
        </w:r>
      </w:hyperlink>
    </w:p>
    <w:p w14:paraId="5D6BAB71" w14:textId="4582ED7C" w:rsidR="006E4E37" w:rsidRDefault="00DF72F6">
      <w:pPr>
        <w:pStyle w:val="Spistreci1"/>
        <w:rPr>
          <w:rFonts w:asciiTheme="minorHAnsi" w:eastAsiaTheme="minorEastAsia" w:hAnsiTheme="minorHAnsi" w:cstheme="minorBidi"/>
          <w:sz w:val="22"/>
        </w:rPr>
      </w:pPr>
      <w:hyperlink w:anchor="_Toc515003888" w:history="1">
        <w:r w:rsidR="006E4E37" w:rsidRPr="00FB7DFF">
          <w:rPr>
            <w:rStyle w:val="Hipercze"/>
            <w:rFonts w:cs="Calibri"/>
            <w:smallCaps/>
          </w:rPr>
          <w:t>23.</w:t>
        </w:r>
        <w:r w:rsidR="006E4E37">
          <w:rPr>
            <w:rFonts w:asciiTheme="minorHAnsi" w:eastAsiaTheme="minorEastAsia" w:hAnsiTheme="minorHAnsi" w:cstheme="minorBidi"/>
            <w:sz w:val="22"/>
          </w:rPr>
          <w:tab/>
        </w:r>
        <w:r w:rsidR="006E4E37" w:rsidRPr="00FB7DFF">
          <w:rPr>
            <w:rStyle w:val="Hipercze"/>
            <w:rFonts w:cs="Calibri"/>
            <w:smallCaps/>
          </w:rPr>
          <w:t>Opis kryteriów oceny ofert wraz z podaniem ich znaczenia.</w:t>
        </w:r>
        <w:r w:rsidR="006E4E37">
          <w:rPr>
            <w:webHidden/>
          </w:rPr>
          <w:tab/>
        </w:r>
        <w:r w:rsidR="006E4E37">
          <w:rPr>
            <w:webHidden/>
          </w:rPr>
          <w:fldChar w:fldCharType="begin"/>
        </w:r>
        <w:r w:rsidR="006E4E37">
          <w:rPr>
            <w:webHidden/>
          </w:rPr>
          <w:instrText xml:space="preserve"> PAGEREF _Toc515003888 \h </w:instrText>
        </w:r>
        <w:r w:rsidR="006E4E37">
          <w:rPr>
            <w:webHidden/>
          </w:rPr>
        </w:r>
        <w:r w:rsidR="006E4E37">
          <w:rPr>
            <w:webHidden/>
          </w:rPr>
          <w:fldChar w:fldCharType="separate"/>
        </w:r>
        <w:r w:rsidR="00ED19F5">
          <w:rPr>
            <w:webHidden/>
          </w:rPr>
          <w:t>16</w:t>
        </w:r>
        <w:r w:rsidR="006E4E37">
          <w:rPr>
            <w:webHidden/>
          </w:rPr>
          <w:fldChar w:fldCharType="end"/>
        </w:r>
      </w:hyperlink>
    </w:p>
    <w:p w14:paraId="069CF036" w14:textId="2F5F84E3" w:rsidR="006E4E37" w:rsidRDefault="00DF72F6">
      <w:pPr>
        <w:pStyle w:val="Spistreci1"/>
        <w:rPr>
          <w:rFonts w:asciiTheme="minorHAnsi" w:eastAsiaTheme="minorEastAsia" w:hAnsiTheme="minorHAnsi" w:cstheme="minorBidi"/>
          <w:sz w:val="22"/>
        </w:rPr>
      </w:pPr>
      <w:hyperlink w:anchor="_Toc515003889" w:history="1">
        <w:r w:rsidR="006E4E37" w:rsidRPr="00FB7DFF">
          <w:rPr>
            <w:rStyle w:val="Hipercze"/>
            <w:rFonts w:cs="Calibri"/>
            <w:smallCaps/>
          </w:rPr>
          <w:t>24.</w:t>
        </w:r>
        <w:r w:rsidR="006E4E37">
          <w:rPr>
            <w:rFonts w:asciiTheme="minorHAnsi" w:eastAsiaTheme="minorEastAsia" w:hAnsiTheme="minorHAnsi" w:cstheme="minorBidi"/>
            <w:sz w:val="22"/>
          </w:rPr>
          <w:tab/>
        </w:r>
        <w:r w:rsidR="006E4E37" w:rsidRPr="00FB7DFF">
          <w:rPr>
            <w:rStyle w:val="Hipercze"/>
            <w:rFonts w:cs="Calibri"/>
            <w:smallCaps/>
          </w:rPr>
          <w:t>Informacje o formalnościach, jakie powinny zostać dopełnione po wyborze oferty w celu zawarcia umowy.</w:t>
        </w:r>
        <w:r w:rsidR="006E4E37">
          <w:rPr>
            <w:webHidden/>
          </w:rPr>
          <w:tab/>
        </w:r>
        <w:r w:rsidR="006E4E37">
          <w:rPr>
            <w:webHidden/>
          </w:rPr>
          <w:fldChar w:fldCharType="begin"/>
        </w:r>
        <w:r w:rsidR="006E4E37">
          <w:rPr>
            <w:webHidden/>
          </w:rPr>
          <w:instrText xml:space="preserve"> PAGEREF _Toc515003889 \h </w:instrText>
        </w:r>
        <w:r w:rsidR="006E4E37">
          <w:rPr>
            <w:webHidden/>
          </w:rPr>
        </w:r>
        <w:r w:rsidR="006E4E37">
          <w:rPr>
            <w:webHidden/>
          </w:rPr>
          <w:fldChar w:fldCharType="separate"/>
        </w:r>
        <w:r w:rsidR="00ED19F5">
          <w:rPr>
            <w:webHidden/>
          </w:rPr>
          <w:t>17</w:t>
        </w:r>
        <w:r w:rsidR="006E4E37">
          <w:rPr>
            <w:webHidden/>
          </w:rPr>
          <w:fldChar w:fldCharType="end"/>
        </w:r>
      </w:hyperlink>
    </w:p>
    <w:p w14:paraId="4DB7F925" w14:textId="231E2528" w:rsidR="006E4E37" w:rsidRDefault="00DF72F6">
      <w:pPr>
        <w:pStyle w:val="Spistreci1"/>
        <w:rPr>
          <w:rFonts w:asciiTheme="minorHAnsi" w:eastAsiaTheme="minorEastAsia" w:hAnsiTheme="minorHAnsi" w:cstheme="minorBidi"/>
          <w:sz w:val="22"/>
        </w:rPr>
      </w:pPr>
      <w:hyperlink w:anchor="_Toc515003890" w:history="1">
        <w:r w:rsidR="006E4E37" w:rsidRPr="00FB7DFF">
          <w:rPr>
            <w:rStyle w:val="Hipercze"/>
            <w:rFonts w:cs="Calibri"/>
            <w:smallCaps/>
          </w:rPr>
          <w:t>25.</w:t>
        </w:r>
        <w:r w:rsidR="006E4E37">
          <w:rPr>
            <w:rFonts w:asciiTheme="minorHAnsi" w:eastAsiaTheme="minorEastAsia" w:hAnsiTheme="minorHAnsi" w:cstheme="minorBidi"/>
            <w:sz w:val="22"/>
          </w:rPr>
          <w:tab/>
        </w:r>
        <w:r w:rsidR="006E4E37" w:rsidRPr="00FB7DFF">
          <w:rPr>
            <w:rStyle w:val="Hipercze"/>
            <w:rFonts w:cs="Calibri"/>
            <w:smallCaps/>
          </w:rPr>
          <w:t>Środki ochrony prawnej.</w:t>
        </w:r>
        <w:r w:rsidR="006E4E37">
          <w:rPr>
            <w:webHidden/>
          </w:rPr>
          <w:tab/>
        </w:r>
        <w:r w:rsidR="006E4E37">
          <w:rPr>
            <w:webHidden/>
          </w:rPr>
          <w:fldChar w:fldCharType="begin"/>
        </w:r>
        <w:r w:rsidR="006E4E37">
          <w:rPr>
            <w:webHidden/>
          </w:rPr>
          <w:instrText xml:space="preserve"> PAGEREF _Toc515003890 \h </w:instrText>
        </w:r>
        <w:r w:rsidR="006E4E37">
          <w:rPr>
            <w:webHidden/>
          </w:rPr>
        </w:r>
        <w:r w:rsidR="006E4E37">
          <w:rPr>
            <w:webHidden/>
          </w:rPr>
          <w:fldChar w:fldCharType="separate"/>
        </w:r>
        <w:r w:rsidR="00ED19F5">
          <w:rPr>
            <w:webHidden/>
          </w:rPr>
          <w:t>18</w:t>
        </w:r>
        <w:r w:rsidR="006E4E37">
          <w:rPr>
            <w:webHidden/>
          </w:rPr>
          <w:fldChar w:fldCharType="end"/>
        </w:r>
      </w:hyperlink>
    </w:p>
    <w:p w14:paraId="25DDDCC1" w14:textId="27F4C1BE" w:rsidR="006E4E37" w:rsidRDefault="00DF72F6">
      <w:pPr>
        <w:pStyle w:val="Spistreci1"/>
        <w:rPr>
          <w:rFonts w:asciiTheme="minorHAnsi" w:eastAsiaTheme="minorEastAsia" w:hAnsiTheme="minorHAnsi" w:cstheme="minorBidi"/>
          <w:sz w:val="22"/>
        </w:rPr>
      </w:pPr>
      <w:hyperlink w:anchor="_Toc515003891" w:history="1">
        <w:r w:rsidR="006E4E37" w:rsidRPr="00FB7DFF">
          <w:rPr>
            <w:rStyle w:val="Hipercze"/>
            <w:rFonts w:cs="Calibri"/>
            <w:smallCaps/>
          </w:rPr>
          <w:t>26.</w:t>
        </w:r>
        <w:r w:rsidR="006E4E37">
          <w:rPr>
            <w:rFonts w:asciiTheme="minorHAnsi" w:eastAsiaTheme="minorEastAsia" w:hAnsiTheme="minorHAnsi" w:cstheme="minorBidi"/>
            <w:sz w:val="22"/>
          </w:rPr>
          <w:tab/>
        </w:r>
        <w:r w:rsidR="006E4E37" w:rsidRPr="00FB7DFF">
          <w:rPr>
            <w:rStyle w:val="Hipercze"/>
            <w:rFonts w:cs="Calibri"/>
            <w:smallCaps/>
          </w:rPr>
          <w:t>Zmiany postanowień zawartej umowy.</w:t>
        </w:r>
        <w:r w:rsidR="006E4E37">
          <w:rPr>
            <w:webHidden/>
          </w:rPr>
          <w:tab/>
        </w:r>
        <w:r w:rsidR="006E4E37">
          <w:rPr>
            <w:webHidden/>
          </w:rPr>
          <w:fldChar w:fldCharType="begin"/>
        </w:r>
        <w:r w:rsidR="006E4E37">
          <w:rPr>
            <w:webHidden/>
          </w:rPr>
          <w:instrText xml:space="preserve"> PAGEREF _Toc515003891 \h </w:instrText>
        </w:r>
        <w:r w:rsidR="006E4E37">
          <w:rPr>
            <w:webHidden/>
          </w:rPr>
        </w:r>
        <w:r w:rsidR="006E4E37">
          <w:rPr>
            <w:webHidden/>
          </w:rPr>
          <w:fldChar w:fldCharType="separate"/>
        </w:r>
        <w:r w:rsidR="00ED19F5">
          <w:rPr>
            <w:webHidden/>
          </w:rPr>
          <w:t>19</w:t>
        </w:r>
        <w:r w:rsidR="006E4E37">
          <w:rPr>
            <w:webHidden/>
          </w:rPr>
          <w:fldChar w:fldCharType="end"/>
        </w:r>
      </w:hyperlink>
    </w:p>
    <w:p w14:paraId="4B6AA98F" w14:textId="2A111976" w:rsidR="006E4E37" w:rsidRDefault="00DF72F6">
      <w:pPr>
        <w:pStyle w:val="Spistreci1"/>
        <w:rPr>
          <w:rFonts w:asciiTheme="minorHAnsi" w:eastAsiaTheme="minorEastAsia" w:hAnsiTheme="minorHAnsi" w:cstheme="minorBidi"/>
          <w:sz w:val="22"/>
        </w:rPr>
      </w:pPr>
      <w:hyperlink w:anchor="_Toc515003892" w:history="1">
        <w:r w:rsidR="006E4E37" w:rsidRPr="00FB7DFF">
          <w:rPr>
            <w:rStyle w:val="Hipercze"/>
            <w:rFonts w:cs="Calibri"/>
            <w:smallCaps/>
          </w:rPr>
          <w:t>27.</w:t>
        </w:r>
        <w:r w:rsidR="006E4E37">
          <w:rPr>
            <w:rFonts w:asciiTheme="minorHAnsi" w:eastAsiaTheme="minorEastAsia" w:hAnsiTheme="minorHAnsi" w:cstheme="minorBidi"/>
            <w:sz w:val="22"/>
          </w:rPr>
          <w:tab/>
        </w:r>
        <w:r w:rsidR="006E4E37" w:rsidRPr="00FB7DFF">
          <w:rPr>
            <w:rStyle w:val="Hipercze"/>
            <w:smallCaps/>
          </w:rPr>
          <w:t>Klauzula informacyjna RODO dla Wykonawców będących osobami fizycznymi.</w:t>
        </w:r>
        <w:r w:rsidR="006E4E37">
          <w:rPr>
            <w:webHidden/>
          </w:rPr>
          <w:tab/>
        </w:r>
        <w:r w:rsidR="006E4E37">
          <w:rPr>
            <w:webHidden/>
          </w:rPr>
          <w:fldChar w:fldCharType="begin"/>
        </w:r>
        <w:r w:rsidR="006E4E37">
          <w:rPr>
            <w:webHidden/>
          </w:rPr>
          <w:instrText xml:space="preserve"> PAGEREF _Toc515003892 \h </w:instrText>
        </w:r>
        <w:r w:rsidR="006E4E37">
          <w:rPr>
            <w:webHidden/>
          </w:rPr>
        </w:r>
        <w:r w:rsidR="006E4E37">
          <w:rPr>
            <w:webHidden/>
          </w:rPr>
          <w:fldChar w:fldCharType="separate"/>
        </w:r>
        <w:r w:rsidR="00ED19F5">
          <w:rPr>
            <w:webHidden/>
          </w:rPr>
          <w:t>20</w:t>
        </w:r>
        <w:r w:rsidR="006E4E37">
          <w:rPr>
            <w:webHidden/>
          </w:rPr>
          <w:fldChar w:fldCharType="end"/>
        </w:r>
      </w:hyperlink>
    </w:p>
    <w:p w14:paraId="55F7BDCC" w14:textId="49798FA3" w:rsidR="006E4E37" w:rsidRDefault="00DF72F6">
      <w:pPr>
        <w:pStyle w:val="Spistreci1"/>
        <w:rPr>
          <w:rFonts w:asciiTheme="minorHAnsi" w:eastAsiaTheme="minorEastAsia" w:hAnsiTheme="minorHAnsi" w:cstheme="minorBidi"/>
          <w:sz w:val="22"/>
        </w:rPr>
      </w:pPr>
      <w:hyperlink w:anchor="_Toc515003893" w:history="1">
        <w:r w:rsidR="006E4E37" w:rsidRPr="00FB7DFF">
          <w:rPr>
            <w:rStyle w:val="Hipercze"/>
            <w:rFonts w:cs="Calibri"/>
            <w:smallCaps/>
          </w:rPr>
          <w:t>28.</w:t>
        </w:r>
        <w:r w:rsidR="006E4E37">
          <w:rPr>
            <w:rFonts w:asciiTheme="minorHAnsi" w:eastAsiaTheme="minorEastAsia" w:hAnsiTheme="minorHAnsi" w:cstheme="minorBidi"/>
            <w:sz w:val="22"/>
          </w:rPr>
          <w:tab/>
        </w:r>
        <w:r w:rsidR="006E4E37" w:rsidRPr="00FB7DFF">
          <w:rPr>
            <w:rStyle w:val="Hipercze"/>
            <w:rFonts w:cs="Calibri"/>
            <w:smallCaps/>
          </w:rPr>
          <w:t>Wykaz załączników do siwz.</w:t>
        </w:r>
        <w:r w:rsidR="006E4E37">
          <w:rPr>
            <w:webHidden/>
          </w:rPr>
          <w:tab/>
        </w:r>
        <w:r w:rsidR="006E4E37">
          <w:rPr>
            <w:webHidden/>
          </w:rPr>
          <w:fldChar w:fldCharType="begin"/>
        </w:r>
        <w:r w:rsidR="006E4E37">
          <w:rPr>
            <w:webHidden/>
          </w:rPr>
          <w:instrText xml:space="preserve"> PAGEREF _Toc515003893 \h </w:instrText>
        </w:r>
        <w:r w:rsidR="006E4E37">
          <w:rPr>
            <w:webHidden/>
          </w:rPr>
        </w:r>
        <w:r w:rsidR="006E4E37">
          <w:rPr>
            <w:webHidden/>
          </w:rPr>
          <w:fldChar w:fldCharType="separate"/>
        </w:r>
        <w:r w:rsidR="00ED19F5">
          <w:rPr>
            <w:webHidden/>
          </w:rPr>
          <w:t>21</w:t>
        </w:r>
        <w:r w:rsidR="006E4E37">
          <w:rPr>
            <w:webHidden/>
          </w:rPr>
          <w:fldChar w:fldCharType="end"/>
        </w:r>
      </w:hyperlink>
    </w:p>
    <w:p w14:paraId="36914930" w14:textId="0118EBCF" w:rsidR="000F2FE4" w:rsidRDefault="000F2FE4" w:rsidP="000F2FE4">
      <w:pPr>
        <w:spacing w:line="360" w:lineRule="auto"/>
        <w:rPr>
          <w:rFonts w:cs="Calibri"/>
          <w:color w:val="365F91"/>
        </w:rPr>
      </w:pPr>
      <w:r w:rsidRPr="006406D9">
        <w:rPr>
          <w:rFonts w:cs="Calibri"/>
          <w:color w:val="365F91"/>
        </w:rPr>
        <w:fldChar w:fldCharType="end"/>
      </w:r>
    </w:p>
    <w:p w14:paraId="27987F01" w14:textId="77777777" w:rsidR="003A7D3B" w:rsidRPr="006406D9" w:rsidRDefault="003A7D3B" w:rsidP="000F2FE4">
      <w:pPr>
        <w:spacing w:line="360" w:lineRule="auto"/>
        <w:rPr>
          <w:rFonts w:cs="Calibri"/>
          <w:smallCaps/>
          <w:color w:val="365F91"/>
        </w:rPr>
      </w:pPr>
    </w:p>
    <w:p w14:paraId="7EB1839C" w14:textId="77777777" w:rsidR="000F2FE4" w:rsidRPr="006406D9" w:rsidRDefault="000F2FE4" w:rsidP="000F2FE4">
      <w:pPr>
        <w:spacing w:line="360" w:lineRule="auto"/>
        <w:rPr>
          <w:rFonts w:cs="Calibri"/>
          <w:smallCaps/>
          <w:color w:val="365F91"/>
        </w:rPr>
      </w:pPr>
    </w:p>
    <w:p w14:paraId="7B12FB51" w14:textId="77777777" w:rsidR="000F2FE4" w:rsidRPr="006406D9" w:rsidRDefault="000F2FE4" w:rsidP="000F2FE4">
      <w:pPr>
        <w:spacing w:line="360" w:lineRule="auto"/>
        <w:rPr>
          <w:rFonts w:cs="Calibri"/>
          <w:color w:val="365F91"/>
        </w:rPr>
      </w:pPr>
    </w:p>
    <w:p w14:paraId="1302774C" w14:textId="77777777" w:rsidR="00852C2C" w:rsidRPr="006406D9" w:rsidRDefault="00852C2C" w:rsidP="000F2FE4">
      <w:pPr>
        <w:spacing w:line="360" w:lineRule="auto"/>
        <w:rPr>
          <w:rFonts w:cs="Calibri"/>
          <w:color w:val="365F91"/>
        </w:rPr>
      </w:pPr>
    </w:p>
    <w:p w14:paraId="60A7663D" w14:textId="77777777" w:rsidR="00852C2C" w:rsidRPr="006406D9" w:rsidRDefault="00852C2C" w:rsidP="000F2FE4">
      <w:pPr>
        <w:spacing w:line="360" w:lineRule="auto"/>
        <w:rPr>
          <w:rFonts w:cs="Calibri"/>
          <w:color w:val="365F91"/>
        </w:rPr>
      </w:pPr>
    </w:p>
    <w:p w14:paraId="110A24E1" w14:textId="77777777" w:rsidR="00852C2C" w:rsidRPr="006406D9" w:rsidRDefault="00852C2C" w:rsidP="000F2FE4">
      <w:pPr>
        <w:spacing w:line="360" w:lineRule="auto"/>
        <w:rPr>
          <w:rFonts w:cs="Calibri"/>
          <w:color w:val="365F91"/>
        </w:rPr>
      </w:pPr>
    </w:p>
    <w:p w14:paraId="0EC9186A" w14:textId="7F150FE4" w:rsidR="00A13D3E" w:rsidRPr="006406D9" w:rsidRDefault="000F2FE4" w:rsidP="000F2FE4">
      <w:pPr>
        <w:spacing w:line="360" w:lineRule="auto"/>
        <w:rPr>
          <w:rFonts w:cs="Calibri"/>
          <w:b/>
          <w:smallCaps/>
          <w:color w:val="244061" w:themeColor="accent1" w:themeShade="80"/>
        </w:rPr>
      </w:pPr>
      <w:r w:rsidRPr="006406D9">
        <w:rPr>
          <w:rFonts w:cs="Calibri"/>
          <w:b/>
          <w:smallCaps/>
          <w:color w:val="244061" w:themeColor="accent1" w:themeShade="80"/>
        </w:rPr>
        <w:t>Nazwa (firma) i adres Z</w:t>
      </w:r>
      <w:r w:rsidR="00F76EDD" w:rsidRPr="006406D9">
        <w:rPr>
          <w:rFonts w:cs="Calibri"/>
          <w:b/>
          <w:smallCaps/>
          <w:color w:val="244061" w:themeColor="accent1" w:themeShade="80"/>
        </w:rPr>
        <w:t>amawiają</w:t>
      </w:r>
      <w:r w:rsidR="00163B24" w:rsidRPr="006406D9">
        <w:rPr>
          <w:rFonts w:cs="Calibri"/>
          <w:b/>
          <w:smallCaps/>
          <w:color w:val="244061" w:themeColor="accent1" w:themeShade="80"/>
        </w:rPr>
        <w:t>cego</w:t>
      </w:r>
    </w:p>
    <w:p w14:paraId="7387DBE8" w14:textId="77777777" w:rsidR="00163B24" w:rsidRPr="006406D9" w:rsidRDefault="00163B24" w:rsidP="00163B24">
      <w:r w:rsidRPr="006406D9">
        <w:t xml:space="preserve">Zamawiającym jest </w:t>
      </w:r>
      <w:r w:rsidRPr="006406D9">
        <w:rPr>
          <w:b/>
        </w:rPr>
        <w:t>Kujawsko-Pomorski Fundusz Rozwoju sp. z o.o.</w:t>
      </w:r>
    </w:p>
    <w:p w14:paraId="3E0C494B" w14:textId="77777777" w:rsidR="00163B24" w:rsidRPr="006406D9" w:rsidRDefault="00163B24" w:rsidP="00A23EE7">
      <w:pPr>
        <w:pStyle w:val="Tekstpodstawowy3"/>
        <w:numPr>
          <w:ilvl w:val="0"/>
          <w:numId w:val="54"/>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14:paraId="78649F61" w14:textId="77777777" w:rsidR="00163B24" w:rsidRPr="006406D9" w:rsidRDefault="00163B24" w:rsidP="00A23EE7">
      <w:pPr>
        <w:pStyle w:val="Tekstpodstawowy3"/>
        <w:numPr>
          <w:ilvl w:val="0"/>
          <w:numId w:val="54"/>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14:paraId="474343F9"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14:paraId="7A938B7C"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14:paraId="095B00B2"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godziny pracy: poniedziałek - piątek od </w:t>
      </w:r>
      <w:r w:rsidRPr="006406D9">
        <w:rPr>
          <w:rFonts w:ascii="Calibri" w:hAnsi="Calibri" w:cs="Calibri"/>
          <w:sz w:val="22"/>
          <w:lang w:val="pl-PL"/>
        </w:rPr>
        <w:t>7.30</w:t>
      </w:r>
      <w:r w:rsidRPr="006406D9">
        <w:rPr>
          <w:rFonts w:ascii="Calibri" w:hAnsi="Calibri" w:cs="Calibri"/>
          <w:sz w:val="22"/>
        </w:rPr>
        <w:t xml:space="preserve"> do </w:t>
      </w:r>
      <w:r w:rsidRPr="006406D9">
        <w:rPr>
          <w:rFonts w:ascii="Calibri" w:hAnsi="Calibri" w:cs="Calibri"/>
          <w:sz w:val="22"/>
          <w:lang w:val="pl-PL"/>
        </w:rPr>
        <w:t>15.30</w:t>
      </w:r>
    </w:p>
    <w:p w14:paraId="03366ED4" w14:textId="77777777" w:rsidR="00163B24" w:rsidRPr="006406D9" w:rsidRDefault="00163B24" w:rsidP="00A23EE7">
      <w:pPr>
        <w:pStyle w:val="Tekstpodstawowy3"/>
        <w:numPr>
          <w:ilvl w:val="0"/>
          <w:numId w:val="56"/>
        </w:numPr>
        <w:tabs>
          <w:tab w:val="num" w:pos="426"/>
          <w:tab w:val="left" w:pos="2410"/>
        </w:tabs>
        <w:ind w:left="709" w:hanging="283"/>
        <w:rPr>
          <w:rFonts w:ascii="Calibri" w:hAnsi="Calibri" w:cs="Calibri"/>
          <w:sz w:val="22"/>
        </w:rPr>
      </w:pPr>
      <w:r w:rsidRPr="006406D9">
        <w:rPr>
          <w:rFonts w:ascii="Calibri" w:hAnsi="Calibri" w:cs="Calibri"/>
          <w:sz w:val="22"/>
        </w:rPr>
        <w:t>adres strony internetowej: http://www.</w:t>
      </w:r>
      <w:proofErr w:type="spellStart"/>
      <w:r w:rsidRPr="006406D9">
        <w:rPr>
          <w:rFonts w:ascii="Calibri" w:hAnsi="Calibri" w:cs="Calibri"/>
          <w:sz w:val="22"/>
          <w:lang w:val="pl-PL"/>
        </w:rPr>
        <w:t>kpfr</w:t>
      </w:r>
      <w:proofErr w:type="spellEnd"/>
      <w:r w:rsidRPr="006406D9">
        <w:rPr>
          <w:rFonts w:ascii="Calibri" w:hAnsi="Calibri" w:cs="Calibri"/>
          <w:sz w:val="22"/>
        </w:rPr>
        <w:t>.</w:t>
      </w:r>
      <w:proofErr w:type="spellStart"/>
      <w:r w:rsidRPr="006406D9">
        <w:rPr>
          <w:rFonts w:ascii="Calibri" w:hAnsi="Calibri" w:cs="Calibri"/>
          <w:sz w:val="22"/>
        </w:rPr>
        <w:t>pl</w:t>
      </w:r>
      <w:proofErr w:type="spellEnd"/>
    </w:p>
    <w:p w14:paraId="64B92D32" w14:textId="77777777" w:rsidR="00163B24" w:rsidRPr="006406D9" w:rsidRDefault="00163B24" w:rsidP="00A23EE7">
      <w:pPr>
        <w:pStyle w:val="Stopka"/>
        <w:numPr>
          <w:ilvl w:val="0"/>
          <w:numId w:val="30"/>
        </w:numPr>
        <w:tabs>
          <w:tab w:val="num" w:pos="496"/>
        </w:tabs>
        <w:spacing w:after="0" w:line="240" w:lineRule="auto"/>
        <w:ind w:left="709" w:hanging="283"/>
      </w:pPr>
      <w:r w:rsidRPr="006406D9">
        <w:t>Sąd Rejonowy w Toruniu, VII Wydział Gospodarczy KRS, KRS 0000671974</w:t>
      </w:r>
    </w:p>
    <w:p w14:paraId="198372AB" w14:textId="2F8D8F24" w:rsidR="000F2FE4" w:rsidRPr="006406D9" w:rsidRDefault="00163B24" w:rsidP="00A23EE7">
      <w:pPr>
        <w:pStyle w:val="Stopka"/>
        <w:numPr>
          <w:ilvl w:val="0"/>
          <w:numId w:val="30"/>
        </w:numPr>
        <w:tabs>
          <w:tab w:val="num" w:pos="496"/>
        </w:tabs>
        <w:spacing w:after="0" w:line="240" w:lineRule="auto"/>
        <w:ind w:left="709" w:hanging="283"/>
      </w:pPr>
      <w:r w:rsidRPr="006406D9">
        <w:rPr>
          <w:rFonts w:cs="Calibri"/>
        </w:rPr>
        <w:t>Kapitał zakładowy 500 000</w:t>
      </w:r>
      <w:r w:rsidRPr="006406D9">
        <w:t xml:space="preserve"> </w:t>
      </w:r>
      <w:r w:rsidRPr="006406D9">
        <w:rPr>
          <w:rFonts w:cs="Calibri"/>
        </w:rPr>
        <w:t>zł opłacony w całości</w:t>
      </w:r>
    </w:p>
    <w:p w14:paraId="4151985B" w14:textId="50E81C05" w:rsidR="00E36A1E" w:rsidRPr="006406D9" w:rsidRDefault="00E36A1E" w:rsidP="00A13D3E">
      <w:pPr>
        <w:pStyle w:val="Tekstpodstawowy3"/>
        <w:tabs>
          <w:tab w:val="left" w:pos="2410"/>
        </w:tabs>
        <w:ind w:left="284"/>
        <w:rPr>
          <w:rFonts w:ascii="Calibri" w:hAnsi="Calibri" w:cs="Calibri"/>
          <w:sz w:val="22"/>
          <w:lang w:val="pl-PL"/>
        </w:rPr>
      </w:pPr>
    </w:p>
    <w:p w14:paraId="2F449F57" w14:textId="77777777" w:rsidR="000F2FE4" w:rsidRPr="006406D9" w:rsidRDefault="000F2FE4" w:rsidP="000F2FE4">
      <w:pPr>
        <w:shd w:val="clear" w:color="auto" w:fill="FFFFFF"/>
        <w:spacing w:after="0" w:line="240" w:lineRule="auto"/>
        <w:jc w:val="both"/>
        <w:rPr>
          <w:rFonts w:cs="Calibri"/>
          <w:lang w:val="x-none"/>
        </w:rPr>
      </w:pPr>
    </w:p>
    <w:p w14:paraId="76A18A1E" w14:textId="77777777" w:rsidR="000F2FE4" w:rsidRPr="006406D9" w:rsidRDefault="000F2FE4" w:rsidP="00A23EE7">
      <w:pPr>
        <w:pStyle w:val="Nagwek1"/>
        <w:numPr>
          <w:ilvl w:val="0"/>
          <w:numId w:val="26"/>
        </w:numPr>
        <w:rPr>
          <w:rFonts w:cs="Calibri"/>
          <w:smallCaps/>
          <w:sz w:val="22"/>
        </w:rPr>
      </w:pPr>
      <w:bookmarkStart w:id="0" w:name="_Toc515003866"/>
      <w:r w:rsidRPr="006406D9">
        <w:rPr>
          <w:rFonts w:cs="Calibri"/>
          <w:smallCaps/>
          <w:sz w:val="22"/>
        </w:rPr>
        <w:t>Definicje.</w:t>
      </w:r>
      <w:bookmarkEnd w:id="0"/>
    </w:p>
    <w:p w14:paraId="1AA61F2F" w14:textId="616D76D7" w:rsidR="000F2FE4" w:rsidRPr="006406D9" w:rsidRDefault="000F2FE4" w:rsidP="00AC69FA">
      <w:pPr>
        <w:shd w:val="clear" w:color="auto" w:fill="FFFFFF"/>
        <w:spacing w:after="0" w:line="240" w:lineRule="auto"/>
        <w:ind w:left="426"/>
        <w:jc w:val="both"/>
        <w:rPr>
          <w:rFonts w:cs="Calibri"/>
        </w:rPr>
      </w:pPr>
      <w:r w:rsidRPr="006406D9">
        <w:rPr>
          <w:rFonts w:cs="Calibri"/>
        </w:rPr>
        <w:t>Na potrzeby niniejszej SIWZ za:</w:t>
      </w:r>
    </w:p>
    <w:p w14:paraId="72070E49" w14:textId="77E69C4E"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 należy rozumieć </w:t>
      </w:r>
      <w:r w:rsidR="00163B24" w:rsidRPr="006406D9">
        <w:rPr>
          <w:rFonts w:cs="Calibri"/>
        </w:rPr>
        <w:t>należy rozumieć stronę udzielającą niniejszego zamówienia: Kujawsko-Pomorski Fundusz Rozwoju Sp. z o.o., ul. Przedzamcze 8, 87 - 100 Toruń</w:t>
      </w:r>
      <w:r w:rsidR="00A13D3E" w:rsidRPr="006406D9">
        <w:rPr>
          <w:rFonts w:cs="Calibri"/>
        </w:rPr>
        <w:t>,</w:t>
      </w:r>
    </w:p>
    <w:p w14:paraId="13BBF9EA"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p>
    <w:p w14:paraId="1D6AADD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p>
    <w:p w14:paraId="209B528B"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p>
    <w:p w14:paraId="01BA5EA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p>
    <w:p w14:paraId="65CD5945"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Ustawę lub Ustawę </w:t>
      </w:r>
      <w:proofErr w:type="spellStart"/>
      <w:r w:rsidRPr="006406D9">
        <w:rPr>
          <w:rFonts w:cs="Calibri"/>
          <w:b/>
        </w:rPr>
        <w:t>Pzp</w:t>
      </w:r>
      <w:proofErr w:type="spellEnd"/>
      <w:r w:rsidRPr="006406D9">
        <w:rPr>
          <w:rFonts w:cs="Calibri"/>
        </w:rPr>
        <w:t xml:space="preserve"> – należy przez to rozumieć </w:t>
      </w:r>
      <w:hyperlink r:id="rId8" w:history="1">
        <w:r w:rsidRPr="006406D9">
          <w:rPr>
            <w:rStyle w:val="Hipercze"/>
            <w:rFonts w:cs="Calibri"/>
            <w:color w:val="auto"/>
            <w:u w:val="none"/>
          </w:rPr>
          <w:t>ustawę z dnia 29 stycznia 2004 r. – Prawo zamówień publicznych (tekst jednolity Dz. U.</w:t>
        </w:r>
        <w:r w:rsidR="00223431" w:rsidRPr="006406D9">
          <w:rPr>
            <w:rStyle w:val="Hipercze"/>
            <w:rFonts w:cs="Calibri"/>
            <w:color w:val="auto"/>
            <w:u w:val="none"/>
          </w:rPr>
          <w:t>2017</w:t>
        </w:r>
        <w:r w:rsidRPr="006406D9">
          <w:rPr>
            <w:rStyle w:val="Hipercze"/>
            <w:rFonts w:cs="Calibri"/>
            <w:color w:val="auto"/>
            <w:u w:val="none"/>
          </w:rPr>
          <w:t xml:space="preserve">, poz. </w:t>
        </w:r>
        <w:r w:rsidR="00223431" w:rsidRPr="006406D9">
          <w:rPr>
            <w:rStyle w:val="Hipercze"/>
            <w:rFonts w:cs="Calibri"/>
            <w:color w:val="auto"/>
            <w:u w:val="none"/>
          </w:rPr>
          <w:t>1579</w:t>
        </w:r>
        <w:r w:rsidRPr="006406D9">
          <w:rPr>
            <w:rStyle w:val="Hipercze"/>
            <w:rFonts w:cs="Calibri"/>
            <w:color w:val="auto"/>
            <w:u w:val="none"/>
          </w:rPr>
          <w:t xml:space="preserve"> ze zmianami)</w:t>
        </w:r>
      </w:hyperlink>
      <w:r w:rsidRPr="006406D9">
        <w:rPr>
          <w:rFonts w:cs="Calibri"/>
        </w:rPr>
        <w:t>.</w:t>
      </w:r>
    </w:p>
    <w:p w14:paraId="11E6A5E8" w14:textId="77777777" w:rsidR="000F2FE4" w:rsidRPr="006406D9" w:rsidRDefault="000F2FE4" w:rsidP="000F2FE4">
      <w:pPr>
        <w:shd w:val="clear" w:color="auto" w:fill="FFFFFF"/>
        <w:spacing w:after="0" w:line="240" w:lineRule="auto"/>
        <w:jc w:val="both"/>
        <w:rPr>
          <w:rFonts w:cs="Calibri"/>
          <w:color w:val="365F91"/>
        </w:rPr>
      </w:pPr>
    </w:p>
    <w:p w14:paraId="77AD0FA3" w14:textId="72F699BF" w:rsidR="000F2FE4" w:rsidRPr="00AC69FA" w:rsidRDefault="000F2FE4" w:rsidP="00A23EE7">
      <w:pPr>
        <w:pStyle w:val="Nagwek1"/>
        <w:numPr>
          <w:ilvl w:val="0"/>
          <w:numId w:val="26"/>
        </w:numPr>
        <w:rPr>
          <w:rFonts w:cs="Calibri"/>
          <w:smallCaps/>
          <w:sz w:val="22"/>
        </w:rPr>
      </w:pPr>
      <w:bookmarkStart w:id="1" w:name="_Toc515003867"/>
      <w:r w:rsidRPr="006406D9">
        <w:rPr>
          <w:rFonts w:cs="Calibri"/>
          <w:smallCaps/>
          <w:sz w:val="22"/>
        </w:rPr>
        <w:t>Tryb udzielania zamówienia.</w:t>
      </w:r>
      <w:bookmarkEnd w:id="1"/>
    </w:p>
    <w:p w14:paraId="453DDC25" w14:textId="77777777" w:rsidR="000F2FE4" w:rsidRPr="006406D9" w:rsidRDefault="000F2FE4" w:rsidP="000F2FE4">
      <w:pPr>
        <w:shd w:val="clear" w:color="auto" w:fill="FFFFFF"/>
        <w:spacing w:after="0" w:line="240" w:lineRule="auto"/>
        <w:ind w:left="357"/>
        <w:jc w:val="both"/>
        <w:rPr>
          <w:rFonts w:cs="Calibri"/>
        </w:rPr>
      </w:pPr>
      <w:r w:rsidRPr="006406D9">
        <w:rPr>
          <w:rFonts w:cs="Calibri"/>
        </w:rPr>
        <w:t xml:space="preserve">Postępowanie jest prowadzone w trybie przetargu nieograniczonego na podstawie Ustawy </w:t>
      </w:r>
      <w:proofErr w:type="spellStart"/>
      <w:r w:rsidRPr="006406D9">
        <w:rPr>
          <w:rFonts w:cs="Calibri"/>
        </w:rPr>
        <w:t>Pzp</w:t>
      </w:r>
      <w:proofErr w:type="spellEnd"/>
      <w:r w:rsidRPr="006406D9">
        <w:rPr>
          <w:rFonts w:cs="Calibri"/>
        </w:rPr>
        <w:t xml:space="preserve"> wraz z aktami wykonawczymi.</w:t>
      </w:r>
    </w:p>
    <w:p w14:paraId="71336210" w14:textId="77777777" w:rsidR="000F2FE4" w:rsidRPr="006406D9" w:rsidRDefault="000F2FE4" w:rsidP="000F2FE4">
      <w:pPr>
        <w:shd w:val="clear" w:color="auto" w:fill="FFFFFF"/>
        <w:spacing w:after="0" w:line="240" w:lineRule="auto"/>
        <w:ind w:left="357"/>
        <w:jc w:val="both"/>
        <w:rPr>
          <w:rFonts w:cs="Calibri"/>
        </w:rPr>
      </w:pPr>
    </w:p>
    <w:p w14:paraId="24762E11" w14:textId="2E006D4A" w:rsidR="000F2FE4" w:rsidRPr="00AC69FA" w:rsidRDefault="000F2FE4" w:rsidP="00A23EE7">
      <w:pPr>
        <w:pStyle w:val="Nagwek1"/>
        <w:numPr>
          <w:ilvl w:val="0"/>
          <w:numId w:val="26"/>
        </w:numPr>
        <w:rPr>
          <w:rFonts w:cs="Calibri"/>
          <w:smallCaps/>
          <w:sz w:val="22"/>
        </w:rPr>
      </w:pPr>
      <w:bookmarkStart w:id="2" w:name="_Toc515003868"/>
      <w:r w:rsidRPr="006406D9">
        <w:rPr>
          <w:rFonts w:cs="Calibri"/>
          <w:smallCaps/>
          <w:sz w:val="22"/>
        </w:rPr>
        <w:t>Język, w którym prowadzone jest postępowanie</w:t>
      </w:r>
      <w:bookmarkEnd w:id="2"/>
    </w:p>
    <w:p w14:paraId="64D1FF2A" w14:textId="77777777" w:rsidR="000F2FE4" w:rsidRPr="006406D9" w:rsidRDefault="000F2FE4" w:rsidP="000F2FE4">
      <w:pPr>
        <w:spacing w:after="0" w:line="240" w:lineRule="auto"/>
        <w:ind w:left="426"/>
      </w:pPr>
      <w:r w:rsidRPr="006406D9">
        <w:t>Postępowanie prowadzone jest w języku polskim. Dokumenty sporządzone w języku obcym składane są wraz z tłumaczeniem na język polski.</w:t>
      </w:r>
    </w:p>
    <w:p w14:paraId="6736E8EA" w14:textId="77777777" w:rsidR="000F2FE4" w:rsidRPr="006406D9" w:rsidRDefault="000F2FE4" w:rsidP="000F2FE4">
      <w:pPr>
        <w:shd w:val="clear" w:color="auto" w:fill="FFFFFF"/>
        <w:spacing w:after="0" w:line="240" w:lineRule="auto"/>
        <w:jc w:val="both"/>
        <w:rPr>
          <w:rFonts w:cs="Calibri"/>
          <w:b/>
          <w:color w:val="365F91"/>
        </w:rPr>
      </w:pPr>
    </w:p>
    <w:p w14:paraId="4092401C" w14:textId="77777777" w:rsidR="000F2FE4" w:rsidRPr="006406D9" w:rsidRDefault="000F2FE4" w:rsidP="000F2FE4">
      <w:pPr>
        <w:shd w:val="clear" w:color="auto" w:fill="FFFFFF"/>
        <w:spacing w:after="0" w:line="240" w:lineRule="auto"/>
        <w:jc w:val="both"/>
        <w:rPr>
          <w:rFonts w:cs="Calibri"/>
          <w:b/>
          <w:color w:val="365F91"/>
        </w:rPr>
      </w:pPr>
    </w:p>
    <w:p w14:paraId="45B2499D" w14:textId="77777777" w:rsidR="000F2FE4" w:rsidRPr="006406D9" w:rsidRDefault="000F2FE4" w:rsidP="00A23EE7">
      <w:pPr>
        <w:pStyle w:val="Nagwek1"/>
        <w:numPr>
          <w:ilvl w:val="0"/>
          <w:numId w:val="26"/>
        </w:numPr>
        <w:rPr>
          <w:rFonts w:cs="Calibri"/>
          <w:smallCaps/>
          <w:sz w:val="22"/>
        </w:rPr>
      </w:pPr>
      <w:bookmarkStart w:id="3" w:name="_Toc515003869"/>
      <w:r w:rsidRPr="006406D9">
        <w:rPr>
          <w:rFonts w:cs="Calibri"/>
          <w:smallCaps/>
          <w:sz w:val="22"/>
        </w:rPr>
        <w:t>Opis przedmiotu zamówienia</w:t>
      </w:r>
      <w:bookmarkEnd w:id="3"/>
    </w:p>
    <w:p w14:paraId="65CF94AC" w14:textId="44E15C40" w:rsidR="009C77D7" w:rsidRPr="006406D9" w:rsidRDefault="000F2FE4" w:rsidP="00A23EE7">
      <w:pPr>
        <w:numPr>
          <w:ilvl w:val="0"/>
          <w:numId w:val="33"/>
        </w:numPr>
        <w:spacing w:before="60" w:after="60" w:line="240" w:lineRule="auto"/>
        <w:ind w:left="709" w:hanging="283"/>
        <w:jc w:val="both"/>
        <w:rPr>
          <w:rFonts w:cs="Calibri"/>
        </w:rPr>
      </w:pPr>
      <w:r w:rsidRPr="006406D9">
        <w:rPr>
          <w:rFonts w:cs="Calibri"/>
        </w:rPr>
        <w:t>Przedmiotem niniejszego zamówienia jest</w:t>
      </w:r>
      <w:r w:rsidR="00760808" w:rsidRPr="006406D9">
        <w:t>:</w:t>
      </w:r>
    </w:p>
    <w:p w14:paraId="4201271D" w14:textId="3942CDB1" w:rsidR="00760808" w:rsidRPr="006406D9" w:rsidRDefault="00AC69FA" w:rsidP="00A23EE7">
      <w:pPr>
        <w:pStyle w:val="Akapitzlist"/>
        <w:numPr>
          <w:ilvl w:val="0"/>
          <w:numId w:val="57"/>
        </w:numPr>
        <w:spacing w:after="0" w:line="259" w:lineRule="auto"/>
        <w:jc w:val="both"/>
        <w:rPr>
          <w:shd w:val="clear" w:color="auto" w:fill="FFFFFF"/>
        </w:rPr>
      </w:pPr>
      <w:r>
        <w:t>p</w:t>
      </w:r>
      <w:r w:rsidR="00760808" w:rsidRPr="006406D9">
        <w:t xml:space="preserve">rzygotowanie i realizacja kampanii informacyjno-promocyjnej na zlecenie Zamawiającego. Kampania ma dotyczyć </w:t>
      </w:r>
      <w:r w:rsidR="00760808" w:rsidRPr="006406D9">
        <w:rPr>
          <w:color w:val="010101"/>
          <w:shd w:val="clear" w:color="auto" w:fill="FFFFFF"/>
        </w:rPr>
        <w:t xml:space="preserve">zwrotnych produktów finansowych oferowanych przedsiębiorcom </w:t>
      </w:r>
      <w:r w:rsidR="00760808" w:rsidRPr="006406D9">
        <w:rPr>
          <w:color w:val="010101"/>
          <w:shd w:val="clear" w:color="auto" w:fill="FFFFFF"/>
        </w:rPr>
        <w:br/>
        <w:t xml:space="preserve">z sektora MŚP </w:t>
      </w:r>
      <w:r w:rsidR="00760808" w:rsidRPr="006406D9">
        <w:rPr>
          <w:shd w:val="clear" w:color="auto" w:fill="FFFFFF"/>
        </w:rPr>
        <w:t>oraz działalności KPFR w związku z realizowanymi projektami</w:t>
      </w:r>
      <w:r>
        <w:rPr>
          <w:shd w:val="clear" w:color="auto" w:fill="FFFFFF"/>
        </w:rPr>
        <w:t>;</w:t>
      </w:r>
      <w:r w:rsidR="00760808" w:rsidRPr="006406D9">
        <w:rPr>
          <w:shd w:val="clear" w:color="auto" w:fill="FFFFFF"/>
        </w:rPr>
        <w:t xml:space="preserve"> </w:t>
      </w:r>
    </w:p>
    <w:p w14:paraId="41466577" w14:textId="74A968A5" w:rsidR="00760808" w:rsidRPr="006406D9" w:rsidRDefault="00AC69FA" w:rsidP="00A23EE7">
      <w:pPr>
        <w:pStyle w:val="Akapitzlist"/>
        <w:numPr>
          <w:ilvl w:val="0"/>
          <w:numId w:val="57"/>
        </w:numPr>
        <w:spacing w:after="0" w:line="259" w:lineRule="auto"/>
        <w:jc w:val="both"/>
        <w:rPr>
          <w:shd w:val="clear" w:color="auto" w:fill="FFFFFF"/>
        </w:rPr>
      </w:pPr>
      <w:r>
        <w:t>w</w:t>
      </w:r>
      <w:r w:rsidR="00760808" w:rsidRPr="006406D9">
        <w:t>ykonanie i dostarczenie Zamawiającemu gadżetów promocyjnych, ulotek</w:t>
      </w:r>
      <w:r w:rsidR="00291E7A">
        <w:t xml:space="preserve"> i plakatów</w:t>
      </w:r>
      <w:r w:rsidR="00760808" w:rsidRPr="006406D9">
        <w:t>:</w:t>
      </w:r>
    </w:p>
    <w:p w14:paraId="45C361BB" w14:textId="46B8A953" w:rsidR="00760808"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Kalendarz dzienny – 100 szt.</w:t>
      </w:r>
    </w:p>
    <w:p w14:paraId="3544C000" w14:textId="5282BCE4"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Notes A5 – </w:t>
      </w:r>
      <w:r w:rsidR="00553883" w:rsidRPr="00553883">
        <w:rPr>
          <w:shd w:val="clear" w:color="auto" w:fill="FFFFFF"/>
        </w:rPr>
        <w:t>3</w:t>
      </w:r>
      <w:r w:rsidRPr="00553883">
        <w:rPr>
          <w:shd w:val="clear" w:color="auto" w:fill="FFFFFF"/>
        </w:rPr>
        <w:t>00 szt.</w:t>
      </w:r>
    </w:p>
    <w:p w14:paraId="1B91D88C" w14:textId="08BD10DB"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lastRenderedPageBreak/>
        <w:t xml:space="preserve">Torba papierowa – </w:t>
      </w:r>
      <w:r w:rsidR="00553883" w:rsidRPr="00553883">
        <w:rPr>
          <w:shd w:val="clear" w:color="auto" w:fill="FFFFFF"/>
        </w:rPr>
        <w:t>4</w:t>
      </w:r>
      <w:r w:rsidRPr="00553883">
        <w:rPr>
          <w:shd w:val="clear" w:color="auto" w:fill="FFFFFF"/>
        </w:rPr>
        <w:t>00 szt.</w:t>
      </w:r>
    </w:p>
    <w:p w14:paraId="5E71489A" w14:textId="1D1E5160"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Notatnik A4 – </w:t>
      </w:r>
      <w:r w:rsidR="00553883" w:rsidRPr="00553883">
        <w:rPr>
          <w:shd w:val="clear" w:color="auto" w:fill="FFFFFF"/>
        </w:rPr>
        <w:t>6</w:t>
      </w:r>
      <w:r w:rsidRPr="00553883">
        <w:rPr>
          <w:shd w:val="clear" w:color="auto" w:fill="FFFFFF"/>
        </w:rPr>
        <w:t>00 szt.</w:t>
      </w:r>
    </w:p>
    <w:p w14:paraId="24526E4E" w14:textId="2BCC7209"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Teczka A4 – 500 szt.</w:t>
      </w:r>
    </w:p>
    <w:p w14:paraId="5D3F9CCF" w14:textId="29AFC443"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Długopis grawerowany – </w:t>
      </w:r>
      <w:r w:rsidR="00553883" w:rsidRPr="00553883">
        <w:rPr>
          <w:shd w:val="clear" w:color="auto" w:fill="FFFFFF"/>
        </w:rPr>
        <w:t>4</w:t>
      </w:r>
      <w:r w:rsidRPr="00553883">
        <w:rPr>
          <w:shd w:val="clear" w:color="auto" w:fill="FFFFFF"/>
        </w:rPr>
        <w:t>00 szt.</w:t>
      </w:r>
    </w:p>
    <w:p w14:paraId="1934BE59" w14:textId="5A0E8F5F"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Kalendarz trójdzielny – 1</w:t>
      </w:r>
      <w:r w:rsidR="00553883" w:rsidRPr="00553883">
        <w:rPr>
          <w:shd w:val="clear" w:color="auto" w:fill="FFFFFF"/>
        </w:rPr>
        <w:t>50</w:t>
      </w:r>
      <w:r w:rsidRPr="00553883">
        <w:rPr>
          <w:shd w:val="clear" w:color="auto" w:fill="FFFFFF"/>
        </w:rPr>
        <w:t xml:space="preserve"> szt.</w:t>
      </w:r>
    </w:p>
    <w:p w14:paraId="7DDBFF58" w14:textId="51EA7D6B"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Ulotki format DL – 500 szt.</w:t>
      </w:r>
    </w:p>
    <w:p w14:paraId="470A1DB6" w14:textId="232A65D9"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Plakaty format A3 – </w:t>
      </w:r>
      <w:r w:rsidR="00553883" w:rsidRPr="00553883">
        <w:rPr>
          <w:shd w:val="clear" w:color="auto" w:fill="FFFFFF"/>
        </w:rPr>
        <w:t>1</w:t>
      </w:r>
      <w:r w:rsidRPr="00553883">
        <w:rPr>
          <w:shd w:val="clear" w:color="auto" w:fill="FFFFFF"/>
        </w:rPr>
        <w:t xml:space="preserve">00 szt. </w:t>
      </w:r>
    </w:p>
    <w:p w14:paraId="44AF6F94" w14:textId="6EC030FA" w:rsidR="00760808" w:rsidRPr="006406D9" w:rsidRDefault="00AC69FA" w:rsidP="00A23EE7">
      <w:pPr>
        <w:pStyle w:val="Akapitzlist"/>
        <w:numPr>
          <w:ilvl w:val="0"/>
          <w:numId w:val="57"/>
        </w:numPr>
        <w:spacing w:after="120" w:line="259" w:lineRule="auto"/>
        <w:ind w:left="1077" w:hanging="357"/>
        <w:contextualSpacing w:val="0"/>
        <w:jc w:val="both"/>
        <w:rPr>
          <w:shd w:val="clear" w:color="auto" w:fill="FFFFFF"/>
        </w:rPr>
      </w:pPr>
      <w:r>
        <w:t>m</w:t>
      </w:r>
      <w:r w:rsidR="00760808" w:rsidRPr="006406D9">
        <w:t>odyfikacja</w:t>
      </w:r>
      <w:r>
        <w:t xml:space="preserve"> istniejącej</w:t>
      </w:r>
      <w:r w:rsidR="00760808" w:rsidRPr="006406D9">
        <w:t xml:space="preserve"> lub budowa nowej strony internetowej Zamawiającego tj. </w:t>
      </w:r>
      <w:hyperlink r:id="rId9" w:history="1">
        <w:r w:rsidR="00760808" w:rsidRPr="006406D9">
          <w:rPr>
            <w:rStyle w:val="Hipercze"/>
          </w:rPr>
          <w:t>www.kpfr.pl</w:t>
        </w:r>
      </w:hyperlink>
      <w:r w:rsidR="00760808" w:rsidRPr="006406D9">
        <w:t>.</w:t>
      </w:r>
    </w:p>
    <w:p w14:paraId="137E0F86" w14:textId="0BAB3E4C" w:rsidR="006406D9" w:rsidRPr="006406D9" w:rsidRDefault="006406D9" w:rsidP="00A23EE7">
      <w:pPr>
        <w:pStyle w:val="Akapitzlist"/>
        <w:numPr>
          <w:ilvl w:val="0"/>
          <w:numId w:val="33"/>
        </w:numPr>
        <w:spacing w:before="60" w:after="60" w:line="240" w:lineRule="auto"/>
        <w:ind w:left="709"/>
        <w:jc w:val="both"/>
        <w:rPr>
          <w:rFonts w:cs="Calibri"/>
        </w:rPr>
      </w:pPr>
      <w:bookmarkStart w:id="4" w:name="_Hlk511308037"/>
      <w:r w:rsidRPr="006406D9">
        <w:rPr>
          <w:rFonts w:cs="Calibri"/>
        </w:rPr>
        <w:t xml:space="preserve">Szczegółowy opis przedmiotu zamówienia zawiera: </w:t>
      </w:r>
    </w:p>
    <w:p w14:paraId="66264AF7" w14:textId="39FB01D8" w:rsidR="006406D9" w:rsidRPr="006406D9" w:rsidRDefault="006406D9" w:rsidP="006406D9">
      <w:pPr>
        <w:pStyle w:val="Akapitzlist"/>
        <w:spacing w:before="60" w:after="60" w:line="240" w:lineRule="auto"/>
        <w:ind w:left="1080"/>
        <w:jc w:val="both"/>
        <w:rPr>
          <w:rFonts w:cs="Calibri"/>
        </w:rPr>
      </w:pPr>
      <w:r w:rsidRPr="006406D9">
        <w:rPr>
          <w:rFonts w:cs="Calibri"/>
        </w:rPr>
        <w:t>- Szczegółowy opis przedmiotu zamówienia (SOPZ) – załącznik nr 1</w:t>
      </w:r>
      <w:r w:rsidR="00AC69FA">
        <w:rPr>
          <w:rFonts w:cs="Calibri"/>
        </w:rPr>
        <w:t xml:space="preserve"> do SIWZ</w:t>
      </w:r>
      <w:r w:rsidRPr="006406D9">
        <w:rPr>
          <w:rFonts w:cs="Calibri"/>
        </w:rPr>
        <w:t>,</w:t>
      </w:r>
    </w:p>
    <w:p w14:paraId="6616C3EA" w14:textId="7E82B192" w:rsidR="006406D9" w:rsidRPr="006406D9" w:rsidRDefault="006406D9" w:rsidP="006406D9">
      <w:pPr>
        <w:pStyle w:val="Akapitzlist"/>
        <w:spacing w:before="60" w:after="60" w:line="240" w:lineRule="auto"/>
        <w:ind w:left="1080"/>
        <w:jc w:val="both"/>
        <w:rPr>
          <w:rFonts w:cs="Calibri"/>
        </w:rPr>
      </w:pPr>
      <w:r w:rsidRPr="006406D9">
        <w:rPr>
          <w:rFonts w:cs="Calibri"/>
        </w:rPr>
        <w:t>- Wzór Umowy – załącznik nr 2</w:t>
      </w:r>
      <w:r w:rsidR="00AC69FA">
        <w:rPr>
          <w:rFonts w:cs="Calibri"/>
        </w:rPr>
        <w:t xml:space="preserve"> do SIWZ</w:t>
      </w:r>
      <w:r w:rsidRPr="006406D9">
        <w:rPr>
          <w:rFonts w:cs="Calibri"/>
        </w:rPr>
        <w:t>.</w:t>
      </w:r>
    </w:p>
    <w:p w14:paraId="0936AAEE" w14:textId="6A439949" w:rsidR="006A1781" w:rsidRPr="00915F43" w:rsidRDefault="00F76EDD" w:rsidP="00A23EE7">
      <w:pPr>
        <w:numPr>
          <w:ilvl w:val="0"/>
          <w:numId w:val="33"/>
        </w:numPr>
        <w:spacing w:before="60" w:after="60" w:line="240" w:lineRule="auto"/>
        <w:ind w:left="709" w:hanging="283"/>
        <w:jc w:val="both"/>
        <w:rPr>
          <w:rFonts w:cs="Calibri"/>
        </w:rPr>
      </w:pPr>
      <w:bookmarkStart w:id="5" w:name="_Hlk518456119"/>
      <w:r w:rsidRPr="006406D9">
        <w:t xml:space="preserve">W </w:t>
      </w:r>
      <w:r w:rsidR="00B86D33" w:rsidRPr="00C2192A">
        <w:rPr>
          <w:color w:val="010101"/>
          <w:shd w:val="clear" w:color="auto" w:fill="FFFFFF"/>
        </w:rPr>
        <w:t>ramach realizacji przedmiotowego zamówienia</w:t>
      </w:r>
      <w:bookmarkStart w:id="6" w:name="_Hlk518460421"/>
      <w:r w:rsidR="00B86D33" w:rsidRPr="00C2192A">
        <w:rPr>
          <w:color w:val="010101"/>
          <w:shd w:val="clear" w:color="auto" w:fill="FFFFFF"/>
        </w:rPr>
        <w:t>, Wykonawca</w:t>
      </w:r>
      <w:r w:rsidR="00B86D33">
        <w:rPr>
          <w:color w:val="010101"/>
          <w:shd w:val="clear" w:color="auto" w:fill="FFFFFF"/>
        </w:rPr>
        <w:t>(y)</w:t>
      </w:r>
      <w:r w:rsidR="00B86D33" w:rsidRPr="00C2192A">
        <w:rPr>
          <w:color w:val="010101"/>
          <w:shd w:val="clear" w:color="auto" w:fill="FFFFFF"/>
        </w:rPr>
        <w:t xml:space="preserve"> i </w:t>
      </w:r>
      <w:r w:rsidR="00B86D33">
        <w:rPr>
          <w:color w:val="010101"/>
          <w:shd w:val="clear" w:color="auto" w:fill="FFFFFF"/>
        </w:rPr>
        <w:t>P</w:t>
      </w:r>
      <w:r w:rsidR="00B86D33" w:rsidRPr="00C2192A">
        <w:rPr>
          <w:color w:val="010101"/>
          <w:shd w:val="clear" w:color="auto" w:fill="FFFFFF"/>
        </w:rPr>
        <w:t>odwykonawca</w:t>
      </w:r>
      <w:r w:rsidR="00B86D33">
        <w:rPr>
          <w:color w:val="010101"/>
          <w:shd w:val="clear" w:color="auto" w:fill="FFFFFF"/>
        </w:rPr>
        <w:t>(y)</w:t>
      </w:r>
      <w:r w:rsidR="00B86D33" w:rsidRPr="00C2192A">
        <w:rPr>
          <w:color w:val="010101"/>
          <w:shd w:val="clear" w:color="auto" w:fill="FFFFFF"/>
        </w:rPr>
        <w:t xml:space="preserve"> zobowiązan</w:t>
      </w:r>
      <w:r w:rsidR="00B86D33">
        <w:rPr>
          <w:color w:val="010101"/>
          <w:shd w:val="clear" w:color="auto" w:fill="FFFFFF"/>
        </w:rPr>
        <w:t>i</w:t>
      </w:r>
      <w:r w:rsidR="00B86D33" w:rsidRPr="00C2192A">
        <w:rPr>
          <w:color w:val="010101"/>
          <w:shd w:val="clear" w:color="auto" w:fill="FFFFFF"/>
        </w:rPr>
        <w:t xml:space="preserve"> </w:t>
      </w:r>
      <w:r w:rsidR="00B86D33">
        <w:rPr>
          <w:color w:val="010101"/>
          <w:shd w:val="clear" w:color="auto" w:fill="FFFFFF"/>
        </w:rPr>
        <w:t>są</w:t>
      </w:r>
      <w:r w:rsidR="00B86D33" w:rsidRPr="00C2192A">
        <w:rPr>
          <w:color w:val="010101"/>
          <w:shd w:val="clear" w:color="auto" w:fill="FFFFFF"/>
        </w:rPr>
        <w:t xml:space="preserve"> do zatrudnienia na podstawie umowy o pracę </w:t>
      </w:r>
      <w:r w:rsidR="00B86D33" w:rsidRPr="00D36958">
        <w:rPr>
          <w:color w:val="010101"/>
          <w:shd w:val="clear" w:color="auto" w:fill="FFFFFF"/>
        </w:rPr>
        <w:t>osoby,</w:t>
      </w:r>
      <w:r w:rsidR="00B86D33" w:rsidRPr="00C2192A">
        <w:rPr>
          <w:color w:val="010101"/>
          <w:shd w:val="clear" w:color="auto" w:fill="FFFFFF"/>
        </w:rPr>
        <w:t xml:space="preserve"> zgodnie z art. 22 § 1 ustawy z dnia 26.06.1974 roku Kodeks pracy (tj. Dz. U. 2018 poz. 108 ze zm.), która </w:t>
      </w:r>
      <w:r w:rsidR="00B86D33">
        <w:rPr>
          <w:color w:val="010101"/>
          <w:shd w:val="clear" w:color="auto" w:fill="FFFFFF"/>
        </w:rPr>
        <w:br/>
      </w:r>
      <w:r w:rsidR="00B86D33" w:rsidRPr="00C2192A">
        <w:rPr>
          <w:color w:val="010101"/>
          <w:shd w:val="clear" w:color="auto" w:fill="FFFFFF"/>
        </w:rPr>
        <w:t>w ramach nawiązanego stosunku pracy będzie wykonywała następujące czynności</w:t>
      </w:r>
      <w:r w:rsidRPr="006406D9">
        <w:rPr>
          <w:bCs/>
        </w:rPr>
        <w:t>:</w:t>
      </w:r>
      <w:r w:rsidR="00464C05" w:rsidRPr="006406D9">
        <w:rPr>
          <w:rFonts w:cs="Calibri"/>
        </w:rPr>
        <w:t xml:space="preserve"> </w:t>
      </w:r>
      <w:r w:rsidR="008920F3" w:rsidRPr="00915F43">
        <w:rPr>
          <w:rFonts w:cs="Calibri"/>
        </w:rPr>
        <w:t xml:space="preserve">fizyczne </w:t>
      </w:r>
      <w:r w:rsidR="00464C05" w:rsidRPr="00915F43">
        <w:rPr>
          <w:rFonts w:cs="Calibri"/>
        </w:rPr>
        <w:t>wykonanie materiałów informacyjno-promocyjnych</w:t>
      </w:r>
      <w:r w:rsidR="008920F3" w:rsidRPr="00915F43">
        <w:rPr>
          <w:rFonts w:cs="Calibri"/>
        </w:rPr>
        <w:t>, tj. druk, grawerowanie itp</w:t>
      </w:r>
      <w:r w:rsidR="00464C05" w:rsidRPr="00915F43">
        <w:rPr>
          <w:rFonts w:cs="Calibri"/>
        </w:rPr>
        <w:t>.</w:t>
      </w:r>
    </w:p>
    <w:p w14:paraId="7DDF7852" w14:textId="567930EE" w:rsidR="00F76EDD" w:rsidRPr="00752C59" w:rsidRDefault="00DD0BB0" w:rsidP="00A23EE7">
      <w:pPr>
        <w:pStyle w:val="Akapitzlist"/>
        <w:numPr>
          <w:ilvl w:val="0"/>
          <w:numId w:val="33"/>
        </w:numPr>
        <w:spacing w:before="120" w:after="120" w:line="240" w:lineRule="auto"/>
        <w:ind w:left="709" w:hanging="357"/>
        <w:contextualSpacing w:val="0"/>
        <w:jc w:val="both"/>
        <w:rPr>
          <w:rFonts w:eastAsia="Times New Roman"/>
        </w:rPr>
      </w:pPr>
      <w:bookmarkStart w:id="7" w:name="_Hlk511308013"/>
      <w:bookmarkEnd w:id="4"/>
      <w:bookmarkEnd w:id="6"/>
      <w:r w:rsidRPr="006406D9">
        <w:t>W</w:t>
      </w:r>
      <w:r w:rsidR="00F76EDD" w:rsidRPr="006406D9">
        <w:t xml:space="preserve"> </w:t>
      </w:r>
      <w:r w:rsidR="00B86D33" w:rsidRPr="001C7628">
        <w:rPr>
          <w:color w:val="010101"/>
          <w:shd w:val="clear" w:color="auto" w:fill="FFFFFF"/>
        </w:rPr>
        <w:t xml:space="preserve">celu potwierdzenia spełnienia wymogu zatrudnienia na podstawie umowy o pracę przez </w:t>
      </w:r>
      <w:bookmarkStart w:id="8" w:name="_Hlk518460464"/>
      <w:r w:rsidR="00B86D33">
        <w:rPr>
          <w:color w:val="010101"/>
          <w:shd w:val="clear" w:color="auto" w:fill="FFFFFF"/>
        </w:rPr>
        <w:t>W</w:t>
      </w:r>
      <w:r w:rsidR="00B86D33" w:rsidRPr="001C7628">
        <w:rPr>
          <w:color w:val="010101"/>
          <w:shd w:val="clear" w:color="auto" w:fill="FFFFFF"/>
        </w:rPr>
        <w:t>ykonawcę</w:t>
      </w:r>
      <w:r w:rsidR="00B86D33">
        <w:rPr>
          <w:color w:val="010101"/>
          <w:shd w:val="clear" w:color="auto" w:fill="FFFFFF"/>
        </w:rPr>
        <w:t>(ów)</w:t>
      </w:r>
      <w:r w:rsidR="00B86D33" w:rsidRPr="001C7628">
        <w:rPr>
          <w:color w:val="010101"/>
          <w:shd w:val="clear" w:color="auto" w:fill="FFFFFF"/>
        </w:rPr>
        <w:t xml:space="preserve"> </w:t>
      </w:r>
      <w:r w:rsidR="00B86D33">
        <w:rPr>
          <w:color w:val="010101"/>
          <w:shd w:val="clear" w:color="auto" w:fill="FFFFFF"/>
        </w:rPr>
        <w:t>i</w:t>
      </w:r>
      <w:r w:rsidR="00B86D33" w:rsidRPr="001C7628">
        <w:rPr>
          <w:color w:val="010101"/>
          <w:shd w:val="clear" w:color="auto" w:fill="FFFFFF"/>
        </w:rPr>
        <w:t xml:space="preserve"> </w:t>
      </w:r>
      <w:r w:rsidR="00B86D33">
        <w:rPr>
          <w:color w:val="010101"/>
          <w:shd w:val="clear" w:color="auto" w:fill="FFFFFF"/>
        </w:rPr>
        <w:t>P</w:t>
      </w:r>
      <w:r w:rsidR="00B86D33" w:rsidRPr="001C7628">
        <w:rPr>
          <w:color w:val="010101"/>
          <w:shd w:val="clear" w:color="auto" w:fill="FFFFFF"/>
        </w:rPr>
        <w:t>odwykonawcę</w:t>
      </w:r>
      <w:r w:rsidR="00B86D33">
        <w:rPr>
          <w:color w:val="010101"/>
          <w:shd w:val="clear" w:color="auto" w:fill="FFFFFF"/>
        </w:rPr>
        <w:t>(ów)</w:t>
      </w:r>
      <w:r w:rsidR="00B86D33" w:rsidRPr="001C7628">
        <w:rPr>
          <w:color w:val="010101"/>
          <w:shd w:val="clear" w:color="auto" w:fill="FFFFFF"/>
        </w:rPr>
        <w:t xml:space="preserve"> os</w:t>
      </w:r>
      <w:r w:rsidR="00B86D33">
        <w:rPr>
          <w:color w:val="010101"/>
          <w:shd w:val="clear" w:color="auto" w:fill="FFFFFF"/>
        </w:rPr>
        <w:t>ó</w:t>
      </w:r>
      <w:r w:rsidR="00B86D33" w:rsidRPr="001C7628">
        <w:rPr>
          <w:color w:val="010101"/>
          <w:shd w:val="clear" w:color="auto" w:fill="FFFFFF"/>
        </w:rPr>
        <w:t>b wykonując</w:t>
      </w:r>
      <w:r w:rsidR="00B86D33">
        <w:rPr>
          <w:color w:val="010101"/>
          <w:shd w:val="clear" w:color="auto" w:fill="FFFFFF"/>
        </w:rPr>
        <w:t>ych</w:t>
      </w:r>
      <w:r w:rsidR="00B86D33" w:rsidRPr="001C7628">
        <w:rPr>
          <w:color w:val="010101"/>
          <w:shd w:val="clear" w:color="auto" w:fill="FFFFFF"/>
        </w:rPr>
        <w:t xml:space="preserve"> wskazane w punkcie powyżej czynności w trakcie realizacji zamówienia, </w:t>
      </w:r>
      <w:r w:rsidR="00B86D33">
        <w:rPr>
          <w:color w:val="010101"/>
          <w:shd w:val="clear" w:color="auto" w:fill="FFFFFF"/>
        </w:rPr>
        <w:t>W</w:t>
      </w:r>
      <w:r w:rsidR="00B86D33" w:rsidRPr="001C7628">
        <w:rPr>
          <w:color w:val="010101"/>
          <w:shd w:val="clear" w:color="auto" w:fill="FFFFFF"/>
        </w:rPr>
        <w:t xml:space="preserve">ykonawca przedstawi pisemne oświadczenie </w:t>
      </w:r>
      <w:r w:rsidR="00B86D33">
        <w:rPr>
          <w:color w:val="010101"/>
          <w:shd w:val="clear" w:color="auto" w:fill="FFFFFF"/>
        </w:rPr>
        <w:t>W</w:t>
      </w:r>
      <w:r w:rsidR="00B86D33" w:rsidRPr="001C7628">
        <w:rPr>
          <w:color w:val="010101"/>
          <w:shd w:val="clear" w:color="auto" w:fill="FFFFFF"/>
        </w:rPr>
        <w:t>ykonawcy</w:t>
      </w:r>
      <w:r w:rsidR="00B86D33">
        <w:rPr>
          <w:color w:val="010101"/>
          <w:shd w:val="clear" w:color="auto" w:fill="FFFFFF"/>
        </w:rPr>
        <w:t>/P</w:t>
      </w:r>
      <w:r w:rsidR="00B86D33" w:rsidRPr="001C7628">
        <w:rPr>
          <w:color w:val="010101"/>
          <w:shd w:val="clear" w:color="auto" w:fill="FFFFFF"/>
        </w:rPr>
        <w:t>odwykonawcy</w:t>
      </w:r>
      <w:r w:rsidR="00B86D33">
        <w:rPr>
          <w:color w:val="010101"/>
          <w:shd w:val="clear" w:color="auto" w:fill="FFFFFF"/>
        </w:rPr>
        <w:t xml:space="preserve"> (w zależności od tego, który z nich zatrudnia osoby) </w:t>
      </w:r>
      <w:r w:rsidR="00B86D33" w:rsidRPr="001C7628">
        <w:rPr>
          <w:color w:val="010101"/>
          <w:shd w:val="clear" w:color="auto" w:fill="FFFFFF"/>
        </w:rPr>
        <w:t xml:space="preserve"> o zatrudnieniu na podstawie umowy o pracę osoby wykonującej czynności. Oświadczenie to powinno zawierać w szczególności: dokładne określenie podmiotu składającego oświadczenie, datę złożenia oświadczenia, ze wskazaniem jakie czynności wykonuje osoba</w:t>
      </w:r>
      <w:r w:rsidR="00B86D33">
        <w:rPr>
          <w:color w:val="010101"/>
          <w:shd w:val="clear" w:color="auto" w:fill="FFFFFF"/>
        </w:rPr>
        <w:t>(y)</w:t>
      </w:r>
      <w:r w:rsidR="00B86D33" w:rsidRPr="001C7628">
        <w:rPr>
          <w:color w:val="010101"/>
          <w:shd w:val="clear" w:color="auto" w:fill="FFFFFF"/>
        </w:rPr>
        <w:t xml:space="preserve"> zatrudniona na podstawie umowy o pracę, rodzaju umowy o pracę oraz podpis osoby uprawnionej do złożenia oświadczenia w imieniu wykonawcy lub </w:t>
      </w:r>
      <w:r w:rsidR="00B86D33">
        <w:rPr>
          <w:color w:val="010101"/>
          <w:shd w:val="clear" w:color="auto" w:fill="FFFFFF"/>
        </w:rPr>
        <w:t>P</w:t>
      </w:r>
      <w:r w:rsidR="00B86D33" w:rsidRPr="001C7628">
        <w:rPr>
          <w:color w:val="010101"/>
          <w:shd w:val="clear" w:color="auto" w:fill="FFFFFF"/>
        </w:rPr>
        <w:t>odwykonawcy.</w:t>
      </w:r>
      <w:bookmarkEnd w:id="8"/>
      <w:r w:rsidR="00B86D33" w:rsidRPr="001C7628">
        <w:rPr>
          <w:color w:val="010101"/>
          <w:shd w:val="clear" w:color="auto" w:fill="FFFFFF"/>
        </w:rPr>
        <w:t xml:space="preserve"> Nie przedłożenie oświadczenia będzie traktowane jako niewykazanie spełnienia wymogu zatrudnienia na podstawie umowy o pracę</w:t>
      </w:r>
      <w:r w:rsidR="00F76EDD" w:rsidRPr="006406D9">
        <w:t>.</w:t>
      </w:r>
      <w:bookmarkEnd w:id="7"/>
    </w:p>
    <w:bookmarkEnd w:id="5"/>
    <w:p w14:paraId="61D01F61" w14:textId="545A7C54" w:rsidR="000F2FE4" w:rsidRPr="006406D9" w:rsidRDefault="000F2FE4" w:rsidP="00A23EE7">
      <w:pPr>
        <w:pStyle w:val="Akapitzlist"/>
        <w:numPr>
          <w:ilvl w:val="0"/>
          <w:numId w:val="33"/>
        </w:numPr>
        <w:spacing w:before="60" w:after="60" w:line="240" w:lineRule="auto"/>
        <w:ind w:left="709"/>
        <w:jc w:val="both"/>
        <w:rPr>
          <w:rFonts w:cs="Calibri"/>
          <w:b/>
        </w:rPr>
      </w:pPr>
      <w:r w:rsidRPr="006406D9">
        <w:rPr>
          <w:rFonts w:cs="Calibri"/>
        </w:rPr>
        <w:t>Nazwy i kody stosowane we Wspólnym Słowniku Zamówień:</w:t>
      </w:r>
    </w:p>
    <w:p w14:paraId="5D9CB904" w14:textId="565AC2D8" w:rsidR="00F668AA" w:rsidRPr="00003ACE" w:rsidRDefault="00F668AA" w:rsidP="00BD2D35">
      <w:pPr>
        <w:pStyle w:val="Akapitzlist"/>
        <w:spacing w:line="240" w:lineRule="auto"/>
        <w:ind w:left="1080" w:right="10"/>
      </w:pPr>
      <w:r w:rsidRPr="00003ACE">
        <w:t>CPV: 79 34 00 00 - 9 Usługi reklamowe i marketingowe</w:t>
      </w:r>
    </w:p>
    <w:p w14:paraId="6072C3B7" w14:textId="77777777" w:rsidR="00F668AA" w:rsidRPr="00003ACE" w:rsidRDefault="00F668AA" w:rsidP="00BD2D35">
      <w:pPr>
        <w:pStyle w:val="Akapitzlist"/>
        <w:spacing w:line="240" w:lineRule="auto"/>
        <w:ind w:left="1080" w:right="10"/>
      </w:pPr>
      <w:r w:rsidRPr="00003ACE">
        <w:t>CPV: 79 34 22 00 -5 Usługi w zakresie promocji</w:t>
      </w:r>
    </w:p>
    <w:p w14:paraId="2DCB2796" w14:textId="77777777" w:rsidR="00F668AA" w:rsidRPr="00003ACE" w:rsidRDefault="00F668AA" w:rsidP="00BD2D35">
      <w:pPr>
        <w:pStyle w:val="Akapitzlist"/>
        <w:spacing w:line="240" w:lineRule="auto"/>
        <w:ind w:left="1080" w:right="10"/>
      </w:pPr>
      <w:r w:rsidRPr="00003ACE">
        <w:t>CPV: 22 10 00 00 - 1 Drukowane książki, broszury i ulotki</w:t>
      </w:r>
    </w:p>
    <w:p w14:paraId="65BA72BE" w14:textId="77777777" w:rsidR="00F668AA" w:rsidRPr="00003ACE" w:rsidRDefault="00F668AA" w:rsidP="00BD2D35">
      <w:pPr>
        <w:pStyle w:val="Akapitzlist"/>
        <w:spacing w:line="240" w:lineRule="auto"/>
        <w:ind w:left="1080" w:right="10"/>
      </w:pPr>
      <w:r w:rsidRPr="00003ACE">
        <w:t>CPV: 39 29 41 00 - 0 Artykuły reklamowe i promocyjne</w:t>
      </w:r>
    </w:p>
    <w:p w14:paraId="1E4FC1C5" w14:textId="3079C9FB" w:rsidR="000F2FE4" w:rsidRPr="00003ACE" w:rsidRDefault="00F668AA" w:rsidP="00B86D33">
      <w:pPr>
        <w:pStyle w:val="Akapitzlist"/>
        <w:spacing w:before="120" w:after="120" w:line="240" w:lineRule="auto"/>
        <w:ind w:left="1077" w:right="11"/>
        <w:contextualSpacing w:val="0"/>
      </w:pPr>
      <w:r w:rsidRPr="00003ACE">
        <w:t>CPV: 72 41 30 00 - 8 Usługi w zakresie projektowania stron WWW</w:t>
      </w:r>
    </w:p>
    <w:p w14:paraId="0CBF41BD" w14:textId="34A5A169" w:rsidR="00F76EDD" w:rsidRPr="006406D9" w:rsidRDefault="006111A5" w:rsidP="00A23EE7">
      <w:pPr>
        <w:pStyle w:val="Akapitzlist"/>
        <w:numPr>
          <w:ilvl w:val="0"/>
          <w:numId w:val="33"/>
        </w:numPr>
        <w:spacing w:after="0" w:line="240" w:lineRule="auto"/>
        <w:ind w:left="709"/>
        <w:jc w:val="both"/>
        <w:rPr>
          <w:rFonts w:asciiTheme="minorHAnsi" w:hAnsiTheme="minorHAnsi"/>
        </w:rPr>
      </w:pPr>
      <w:r w:rsidRPr="006406D9">
        <w:rPr>
          <w:rFonts w:cs="Calibri"/>
        </w:rPr>
        <w:t>Z</w:t>
      </w:r>
      <w:r w:rsidR="000F2FE4" w:rsidRPr="006406D9">
        <w:rPr>
          <w:rFonts w:cs="Calibri"/>
        </w:rPr>
        <w:t xml:space="preserve">amówienie </w:t>
      </w:r>
      <w:r w:rsidRPr="006406D9">
        <w:rPr>
          <w:rFonts w:cs="Calibri"/>
        </w:rPr>
        <w:t>będzie</w:t>
      </w:r>
      <w:r w:rsidR="000F2FE4" w:rsidRPr="006406D9">
        <w:rPr>
          <w:rFonts w:cs="Calibri"/>
        </w:rPr>
        <w:t xml:space="preserve"> współfinansowane </w:t>
      </w:r>
      <w:r w:rsidR="00F668AA" w:rsidRPr="006406D9">
        <w:rPr>
          <w:rFonts w:cs="Calibri"/>
        </w:rPr>
        <w:t>ze środków</w:t>
      </w:r>
      <w:r w:rsidR="00F668AA" w:rsidRPr="006406D9">
        <w:t xml:space="preserve"> Regionalnego Programu Operacyjnego Województwa Kujawsko-Pomorskiego 2014-2020 w ramach projektu „Kujawsko-Pomorski Fundusz Rozwoju 2020”.</w:t>
      </w:r>
    </w:p>
    <w:p w14:paraId="6BFC49E6" w14:textId="3C5E67C2" w:rsidR="000F2FE4" w:rsidRPr="006406D9" w:rsidRDefault="000F2FE4" w:rsidP="00BD2D35">
      <w:pPr>
        <w:spacing w:before="60" w:after="60" w:line="240" w:lineRule="auto"/>
        <w:ind w:left="426"/>
        <w:jc w:val="both"/>
        <w:rPr>
          <w:rFonts w:cs="Calibri"/>
          <w:color w:val="365F91"/>
        </w:rPr>
      </w:pPr>
    </w:p>
    <w:p w14:paraId="0488E437" w14:textId="6B5B7494" w:rsidR="000F2FE4" w:rsidRPr="00C828F5" w:rsidRDefault="000F2FE4" w:rsidP="00A23EE7">
      <w:pPr>
        <w:pStyle w:val="Nagwek1"/>
        <w:numPr>
          <w:ilvl w:val="0"/>
          <w:numId w:val="26"/>
        </w:numPr>
        <w:rPr>
          <w:rFonts w:cs="Calibri"/>
          <w:smallCaps/>
          <w:sz w:val="22"/>
        </w:rPr>
      </w:pPr>
      <w:bookmarkStart w:id="9" w:name="_Toc515003870"/>
      <w:r w:rsidRPr="006406D9">
        <w:rPr>
          <w:rFonts w:cs="Calibri"/>
          <w:smallCaps/>
          <w:sz w:val="22"/>
        </w:rPr>
        <w:t>Zamówienia częściowe.</w:t>
      </w:r>
      <w:bookmarkEnd w:id="9"/>
    </w:p>
    <w:p w14:paraId="12A7D305" w14:textId="77777777" w:rsidR="000F2FE4" w:rsidRPr="006406D9" w:rsidRDefault="000F2FE4" w:rsidP="00BD2D35">
      <w:pPr>
        <w:shd w:val="clear" w:color="auto" w:fill="FFFFFF"/>
        <w:spacing w:after="0" w:line="240" w:lineRule="auto"/>
        <w:ind w:left="360"/>
        <w:jc w:val="both"/>
        <w:rPr>
          <w:rFonts w:cs="Calibri"/>
        </w:rPr>
      </w:pPr>
      <w:r w:rsidRPr="006406D9">
        <w:rPr>
          <w:rFonts w:cs="Calibri"/>
        </w:rPr>
        <w:t>Zamawiający nie dopuszcza składania ofert częściowych.</w:t>
      </w:r>
    </w:p>
    <w:p w14:paraId="4B5733C4" w14:textId="77777777" w:rsidR="000F2FE4" w:rsidRPr="006406D9" w:rsidRDefault="000F2FE4" w:rsidP="00BD2D35">
      <w:pPr>
        <w:shd w:val="clear" w:color="auto" w:fill="FFFFFF"/>
        <w:spacing w:after="0" w:line="240" w:lineRule="auto"/>
        <w:jc w:val="both"/>
        <w:rPr>
          <w:rFonts w:cs="Calibri"/>
        </w:rPr>
      </w:pPr>
    </w:p>
    <w:p w14:paraId="561B3396" w14:textId="46F449C5" w:rsidR="000F2FE4" w:rsidRPr="00C828F5" w:rsidRDefault="000F2FE4" w:rsidP="00A23EE7">
      <w:pPr>
        <w:pStyle w:val="Nagwek1"/>
        <w:numPr>
          <w:ilvl w:val="0"/>
          <w:numId w:val="26"/>
        </w:numPr>
        <w:rPr>
          <w:rFonts w:cs="Calibri"/>
          <w:smallCaps/>
          <w:sz w:val="22"/>
        </w:rPr>
      </w:pPr>
      <w:bookmarkStart w:id="10" w:name="_Toc515003871"/>
      <w:r w:rsidRPr="006406D9">
        <w:rPr>
          <w:rFonts w:cs="Calibri"/>
          <w:smallCaps/>
          <w:sz w:val="22"/>
        </w:rPr>
        <w:t>Zamówienia uzupełniające.</w:t>
      </w:r>
      <w:bookmarkEnd w:id="10"/>
    </w:p>
    <w:p w14:paraId="6C96DC14" w14:textId="5209D39B" w:rsidR="000F2FE4" w:rsidRPr="006406D9" w:rsidRDefault="000F2FE4" w:rsidP="00BD2D35">
      <w:pPr>
        <w:shd w:val="clear" w:color="auto" w:fill="FFFFFF"/>
        <w:spacing w:after="0" w:line="240" w:lineRule="auto"/>
        <w:ind w:left="360"/>
        <w:jc w:val="both"/>
        <w:rPr>
          <w:rFonts w:cs="Calibri"/>
        </w:rPr>
      </w:pPr>
      <w:r w:rsidRPr="00003ACE">
        <w:rPr>
          <w:rFonts w:cs="Calibri"/>
        </w:rPr>
        <w:t xml:space="preserve">Zamawiający </w:t>
      </w:r>
      <w:r w:rsidR="00DD0BB0" w:rsidRPr="00003ACE">
        <w:rPr>
          <w:rFonts w:cs="Calibri"/>
        </w:rPr>
        <w:t xml:space="preserve">nie </w:t>
      </w:r>
      <w:r w:rsidRPr="00003ACE">
        <w:rPr>
          <w:rFonts w:cs="Calibri"/>
        </w:rPr>
        <w:t>przewiduje u</w:t>
      </w:r>
      <w:r w:rsidR="00DD0BB0" w:rsidRPr="00003ACE">
        <w:rPr>
          <w:rFonts w:cs="Calibri"/>
        </w:rPr>
        <w:t>dzielenia</w:t>
      </w:r>
      <w:r w:rsidRPr="00003ACE">
        <w:rPr>
          <w:rFonts w:cs="Calibri"/>
        </w:rPr>
        <w:t xml:space="preserve"> zamówień, </w:t>
      </w:r>
      <w:r w:rsidRPr="00003ACE">
        <w:rPr>
          <w:color w:val="000000"/>
        </w:rPr>
        <w:t xml:space="preserve">o których mowa w art. 67 ust. 1 pkt </w:t>
      </w:r>
      <w:r w:rsidRPr="00003ACE">
        <w:t xml:space="preserve">6 ustawy </w:t>
      </w:r>
      <w:proofErr w:type="spellStart"/>
      <w:r w:rsidRPr="00003ACE">
        <w:t>Pzp</w:t>
      </w:r>
      <w:proofErr w:type="spellEnd"/>
      <w:r w:rsidRPr="00003ACE">
        <w:t>.</w:t>
      </w:r>
      <w:r w:rsidRPr="006406D9">
        <w:t xml:space="preserve"> </w:t>
      </w:r>
    </w:p>
    <w:p w14:paraId="7285DC41" w14:textId="77777777" w:rsidR="000F2FE4" w:rsidRPr="006406D9" w:rsidRDefault="000F2FE4" w:rsidP="00BD2D35">
      <w:pPr>
        <w:shd w:val="clear" w:color="auto" w:fill="FFFFFF"/>
        <w:spacing w:after="0" w:line="240" w:lineRule="auto"/>
        <w:jc w:val="both"/>
        <w:rPr>
          <w:rFonts w:cs="Calibri"/>
        </w:rPr>
      </w:pPr>
    </w:p>
    <w:p w14:paraId="145FA686" w14:textId="77777777" w:rsidR="000F2FE4" w:rsidRPr="006406D9" w:rsidRDefault="000F2FE4" w:rsidP="00A23EE7">
      <w:pPr>
        <w:pStyle w:val="Nagwek1"/>
        <w:numPr>
          <w:ilvl w:val="0"/>
          <w:numId w:val="26"/>
        </w:numPr>
        <w:spacing w:before="60" w:after="60"/>
        <w:rPr>
          <w:rFonts w:cs="Calibri"/>
          <w:smallCaps/>
          <w:sz w:val="22"/>
        </w:rPr>
      </w:pPr>
      <w:bookmarkStart w:id="11" w:name="_Toc515003872"/>
      <w:r w:rsidRPr="006406D9">
        <w:rPr>
          <w:rFonts w:cs="Calibri"/>
          <w:smallCaps/>
          <w:sz w:val="22"/>
        </w:rPr>
        <w:t>Informacje o ofercie wariantowej, umowie ramowej i aukcji elektronicznej.</w:t>
      </w:r>
      <w:bookmarkEnd w:id="11"/>
    </w:p>
    <w:p w14:paraId="34840E5D"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dopuszcza składania ofert wariantowych.</w:t>
      </w:r>
    </w:p>
    <w:p w14:paraId="4927DB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14:paraId="192275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wyboru najkorzystniejszej oferty z zastosowaniem aukcji elektronicznej.</w:t>
      </w:r>
    </w:p>
    <w:p w14:paraId="5A08554B" w14:textId="77777777" w:rsidR="000F2FE4" w:rsidRPr="006406D9" w:rsidRDefault="000F2FE4" w:rsidP="00BD2D35">
      <w:pPr>
        <w:shd w:val="clear" w:color="auto" w:fill="FFFFFF"/>
        <w:spacing w:after="0" w:line="240" w:lineRule="auto"/>
        <w:jc w:val="both"/>
        <w:rPr>
          <w:rFonts w:cs="Calibri"/>
        </w:rPr>
      </w:pPr>
    </w:p>
    <w:p w14:paraId="0CBCFEFB" w14:textId="77777777" w:rsidR="000F2FE4" w:rsidRPr="006406D9" w:rsidRDefault="000F2FE4" w:rsidP="00A23EE7">
      <w:pPr>
        <w:pStyle w:val="Nagwek1"/>
        <w:numPr>
          <w:ilvl w:val="0"/>
          <w:numId w:val="26"/>
        </w:numPr>
        <w:ind w:left="357" w:hanging="357"/>
        <w:contextualSpacing/>
        <w:rPr>
          <w:rFonts w:cs="Calibri"/>
          <w:smallCaps/>
          <w:sz w:val="22"/>
        </w:rPr>
      </w:pPr>
      <w:bookmarkStart w:id="12" w:name="_Toc515003873"/>
      <w:r w:rsidRPr="006406D9">
        <w:rPr>
          <w:rFonts w:cs="Calibri"/>
          <w:smallCaps/>
          <w:sz w:val="22"/>
        </w:rPr>
        <w:lastRenderedPageBreak/>
        <w:t>Podwykonawstwo.</w:t>
      </w:r>
      <w:bookmarkEnd w:id="12"/>
    </w:p>
    <w:p w14:paraId="498EA9C4" w14:textId="77777777" w:rsidR="000F2FE4" w:rsidRPr="006406D9" w:rsidRDefault="000F2FE4" w:rsidP="00A23EE7">
      <w:pPr>
        <w:numPr>
          <w:ilvl w:val="0"/>
          <w:numId w:val="32"/>
        </w:numPr>
        <w:spacing w:after="0" w:line="240" w:lineRule="auto"/>
        <w:ind w:left="714" w:hanging="357"/>
        <w:contextualSpacing/>
      </w:pPr>
      <w:r w:rsidRPr="006406D9">
        <w:t>Zamawiający nie zastrzega obowiązku osobistego wykonania zamówienia.</w:t>
      </w:r>
    </w:p>
    <w:p w14:paraId="0113A218" w14:textId="77777777" w:rsidR="000F2FE4" w:rsidRPr="006406D9" w:rsidRDefault="000F2FE4" w:rsidP="00A23EE7">
      <w:pPr>
        <w:numPr>
          <w:ilvl w:val="0"/>
          <w:numId w:val="32"/>
        </w:numPr>
        <w:spacing w:before="100" w:beforeAutospacing="1" w:after="0" w:line="240" w:lineRule="auto"/>
        <w:ind w:left="714" w:hanging="357"/>
      </w:pPr>
      <w:r w:rsidRPr="006406D9">
        <w:t>Wykonawca może powierzyć wykonanie części zamówienia podwykonawcy.</w:t>
      </w:r>
    </w:p>
    <w:p w14:paraId="693E16AF" w14:textId="0CB8E49C" w:rsidR="000F2FE4" w:rsidRPr="006406D9" w:rsidRDefault="000F2FE4" w:rsidP="00A23EE7">
      <w:pPr>
        <w:numPr>
          <w:ilvl w:val="0"/>
          <w:numId w:val="32"/>
        </w:numPr>
        <w:spacing w:before="100" w:beforeAutospacing="1" w:after="0" w:line="240" w:lineRule="auto"/>
        <w:ind w:left="714" w:hanging="357"/>
      </w:pPr>
      <w:r w:rsidRPr="006406D9">
        <w:t xml:space="preserve">Zamawiający żąda wskazania przez </w:t>
      </w:r>
      <w:r w:rsidR="00C828F5">
        <w:t>W</w:t>
      </w:r>
      <w:r w:rsidRPr="006406D9">
        <w:t xml:space="preserve">ykonawcę </w:t>
      </w:r>
      <w:r w:rsidR="00C828F5">
        <w:t xml:space="preserve">w ofercie </w:t>
      </w:r>
      <w:r w:rsidRPr="006406D9">
        <w:t>części zamówienia, których wykonanie zamierza powierzyć podwykonawcom, i podania przez wykonawcę firm  podwykonawców ( o ile są znani).</w:t>
      </w:r>
    </w:p>
    <w:p w14:paraId="0DF9189C" w14:textId="582B35B9" w:rsidR="000F2FE4" w:rsidRPr="006406D9" w:rsidRDefault="000F2FE4" w:rsidP="00A23EE7">
      <w:pPr>
        <w:numPr>
          <w:ilvl w:val="0"/>
          <w:numId w:val="32"/>
        </w:numPr>
        <w:spacing w:before="100" w:beforeAutospacing="1" w:after="0" w:line="240" w:lineRule="auto"/>
        <w:ind w:left="714" w:hanging="357"/>
        <w:jc w:val="both"/>
      </w:pPr>
      <w:r w:rsidRPr="006406D9">
        <w:t xml:space="preserve">Zamawiający żąda, aby przed przystąpieniem do wykonania zamówienia </w:t>
      </w:r>
      <w:r w:rsidR="00C828F5">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1C73FCD2" w14:textId="37F4A9E7" w:rsidR="000F2FE4" w:rsidRPr="00C828F5" w:rsidRDefault="000F2FE4" w:rsidP="00A23EE7">
      <w:pPr>
        <w:pStyle w:val="Nagwek1"/>
        <w:numPr>
          <w:ilvl w:val="0"/>
          <w:numId w:val="26"/>
        </w:numPr>
        <w:spacing w:before="240"/>
        <w:ind w:left="357" w:hanging="357"/>
        <w:rPr>
          <w:rFonts w:cs="Calibri"/>
          <w:smallCaps/>
          <w:sz w:val="22"/>
        </w:rPr>
      </w:pPr>
      <w:bookmarkStart w:id="13" w:name="_Toc515003874"/>
      <w:r w:rsidRPr="006406D9">
        <w:rPr>
          <w:rFonts w:cs="Calibri"/>
          <w:smallCaps/>
          <w:sz w:val="22"/>
        </w:rPr>
        <w:t>Termin wykonania zamówienia.</w:t>
      </w:r>
      <w:bookmarkEnd w:id="13"/>
    </w:p>
    <w:p w14:paraId="28B6BF69" w14:textId="0CA3B650" w:rsidR="000F2FE4" w:rsidRDefault="000F2FE4" w:rsidP="00BD2D35">
      <w:pPr>
        <w:pStyle w:val="Tekstpodstawowy"/>
        <w:spacing w:before="60" w:after="60"/>
        <w:ind w:left="426"/>
        <w:rPr>
          <w:rFonts w:ascii="Calibri" w:hAnsi="Calibri" w:cs="Calibri"/>
          <w:b w:val="0"/>
          <w:i w:val="0"/>
          <w:sz w:val="22"/>
          <w:highlight w:val="yellow"/>
        </w:rPr>
      </w:pPr>
      <w:r w:rsidRPr="006406D9">
        <w:rPr>
          <w:rFonts w:ascii="Calibri" w:hAnsi="Calibri" w:cs="Calibri"/>
          <w:b w:val="0"/>
          <w:i w:val="0"/>
          <w:sz w:val="22"/>
        </w:rPr>
        <w:t>Termin wykonania zamówienia:</w:t>
      </w:r>
      <w:r w:rsidR="00692D06" w:rsidRPr="006406D9">
        <w:rPr>
          <w:rFonts w:ascii="Calibri" w:hAnsi="Calibri" w:cs="Calibri"/>
          <w:b w:val="0"/>
          <w:i w:val="0"/>
          <w:sz w:val="22"/>
        </w:rPr>
        <w:t xml:space="preserve"> od podpisania umowy </w:t>
      </w:r>
      <w:r w:rsidR="003A7D3B" w:rsidRPr="003A7D3B">
        <w:rPr>
          <w:rFonts w:ascii="Calibri" w:hAnsi="Calibri" w:cs="Calibri"/>
          <w:i w:val="0"/>
          <w:sz w:val="22"/>
        </w:rPr>
        <w:t xml:space="preserve">do </w:t>
      </w:r>
      <w:r w:rsidR="00C828F5">
        <w:rPr>
          <w:rFonts w:ascii="Calibri" w:hAnsi="Calibri" w:cs="Calibri"/>
          <w:i w:val="0"/>
          <w:sz w:val="22"/>
        </w:rPr>
        <w:t>15</w:t>
      </w:r>
      <w:r w:rsidR="003A7D3B" w:rsidRPr="003A7D3B">
        <w:rPr>
          <w:rFonts w:ascii="Calibri" w:hAnsi="Calibri" w:cs="Calibri"/>
          <w:i w:val="0"/>
          <w:sz w:val="22"/>
        </w:rPr>
        <w:t>.1</w:t>
      </w:r>
      <w:r w:rsidR="00C828F5">
        <w:rPr>
          <w:rFonts w:ascii="Calibri" w:hAnsi="Calibri" w:cs="Calibri"/>
          <w:i w:val="0"/>
          <w:sz w:val="22"/>
        </w:rPr>
        <w:t>2</w:t>
      </w:r>
      <w:r w:rsidR="003A7D3B" w:rsidRPr="003A7D3B">
        <w:rPr>
          <w:rFonts w:ascii="Calibri" w:hAnsi="Calibri" w:cs="Calibri"/>
          <w:i w:val="0"/>
          <w:sz w:val="22"/>
        </w:rPr>
        <w:t>.2018</w:t>
      </w:r>
      <w:r w:rsidR="00692D06" w:rsidRPr="003A7D3B">
        <w:rPr>
          <w:rFonts w:ascii="Calibri" w:hAnsi="Calibri" w:cs="Calibri"/>
          <w:i w:val="0"/>
          <w:sz w:val="22"/>
        </w:rPr>
        <w:t xml:space="preserve"> r.</w:t>
      </w:r>
      <w:r w:rsidR="003A7D3B" w:rsidRPr="003A7D3B">
        <w:rPr>
          <w:rFonts w:ascii="Calibri" w:hAnsi="Calibri" w:cs="Calibri"/>
          <w:b w:val="0"/>
          <w:i w:val="0"/>
          <w:sz w:val="22"/>
        </w:rPr>
        <w:t>, przy czym:</w:t>
      </w:r>
    </w:p>
    <w:p w14:paraId="2A1C2ABE" w14:textId="5E78CE33" w:rsidR="003A7D3B" w:rsidRPr="003A7D3B" w:rsidRDefault="003A7D3B" w:rsidP="00A23EE7">
      <w:pPr>
        <w:pStyle w:val="Tekstpodstawowy"/>
        <w:numPr>
          <w:ilvl w:val="0"/>
          <w:numId w:val="59"/>
        </w:numPr>
        <w:spacing w:before="60" w:after="60"/>
        <w:ind w:left="1134"/>
        <w:rPr>
          <w:rFonts w:asciiTheme="minorHAnsi" w:hAnsiTheme="minorHAnsi"/>
          <w:b w:val="0"/>
          <w:i w:val="0"/>
          <w:sz w:val="22"/>
          <w:shd w:val="clear" w:color="auto" w:fill="FFFFFF"/>
        </w:rPr>
      </w:pPr>
      <w:r w:rsidRPr="003A7D3B">
        <w:rPr>
          <w:rFonts w:asciiTheme="minorHAnsi" w:hAnsiTheme="minorHAnsi"/>
          <w:b w:val="0"/>
          <w:i w:val="0"/>
          <w:sz w:val="22"/>
        </w:rPr>
        <w:t>k</w:t>
      </w:r>
      <w:r w:rsidRPr="003A7D3B">
        <w:rPr>
          <w:rFonts w:asciiTheme="minorHAnsi" w:hAnsiTheme="minorHAnsi"/>
          <w:b w:val="0"/>
          <w:i w:val="0"/>
          <w:color w:val="010101"/>
          <w:sz w:val="22"/>
          <w:shd w:val="clear" w:color="auto" w:fill="FFFFFF"/>
        </w:rPr>
        <w:t xml:space="preserve">ampania będzie prowadzona od dnia podpisania umowy na realizację zamówienia do dnia </w:t>
      </w:r>
      <w:r w:rsidRPr="00C828F5">
        <w:rPr>
          <w:rFonts w:asciiTheme="minorHAnsi" w:hAnsiTheme="minorHAnsi"/>
          <w:i w:val="0"/>
          <w:sz w:val="22"/>
          <w:shd w:val="clear" w:color="auto" w:fill="FFFFFF"/>
        </w:rPr>
        <w:t>15.11.2018 r.</w:t>
      </w:r>
      <w:r w:rsidR="00C828F5">
        <w:rPr>
          <w:rFonts w:asciiTheme="minorHAnsi" w:hAnsiTheme="minorHAnsi"/>
          <w:i w:val="0"/>
          <w:sz w:val="22"/>
          <w:shd w:val="clear" w:color="auto" w:fill="FFFFFF"/>
        </w:rPr>
        <w:t>;</w:t>
      </w:r>
    </w:p>
    <w:p w14:paraId="4DC65FF3" w14:textId="48A14E3D" w:rsidR="003A7D3B" w:rsidRDefault="003A7D3B" w:rsidP="00A23EE7">
      <w:pPr>
        <w:pStyle w:val="Tekstpodstawowy"/>
        <w:numPr>
          <w:ilvl w:val="0"/>
          <w:numId w:val="59"/>
        </w:numPr>
        <w:spacing w:before="60" w:after="60"/>
        <w:ind w:left="1134"/>
        <w:rPr>
          <w:rFonts w:asciiTheme="minorHAnsi" w:hAnsiTheme="minorHAnsi"/>
          <w:b w:val="0"/>
          <w:i w:val="0"/>
          <w:sz w:val="22"/>
          <w:shd w:val="clear" w:color="auto" w:fill="FFFFFF"/>
        </w:rPr>
      </w:pPr>
      <w:r w:rsidRPr="003A7D3B">
        <w:rPr>
          <w:rFonts w:asciiTheme="minorHAnsi" w:hAnsiTheme="minorHAnsi"/>
          <w:b w:val="0"/>
          <w:i w:val="0"/>
          <w:sz w:val="22"/>
          <w:shd w:val="clear" w:color="auto" w:fill="FFFFFF"/>
        </w:rPr>
        <w:t xml:space="preserve">ostateczną i zaakceptowaną przez Zamawiającego wersję całościowego sprawozdania z przeprowadzonej kampanii </w:t>
      </w:r>
      <w:r w:rsidR="00C828F5" w:rsidRPr="003A7D3B">
        <w:rPr>
          <w:rFonts w:asciiTheme="minorHAnsi" w:hAnsiTheme="minorHAnsi"/>
          <w:b w:val="0"/>
          <w:i w:val="0"/>
          <w:sz w:val="22"/>
          <w:shd w:val="clear" w:color="auto" w:fill="FFFFFF"/>
        </w:rPr>
        <w:t xml:space="preserve">Wykonawca przedstawi </w:t>
      </w:r>
      <w:r w:rsidRPr="003A7D3B">
        <w:rPr>
          <w:rFonts w:asciiTheme="minorHAnsi" w:hAnsiTheme="minorHAnsi"/>
          <w:b w:val="0"/>
          <w:i w:val="0"/>
          <w:sz w:val="22"/>
          <w:shd w:val="clear" w:color="auto" w:fill="FFFFFF"/>
        </w:rPr>
        <w:t xml:space="preserve">nie później niż do dnia </w:t>
      </w:r>
      <w:r w:rsidRPr="00C828F5">
        <w:rPr>
          <w:rFonts w:asciiTheme="minorHAnsi" w:hAnsiTheme="minorHAnsi"/>
          <w:i w:val="0"/>
          <w:sz w:val="22"/>
          <w:shd w:val="clear" w:color="auto" w:fill="FFFFFF"/>
        </w:rPr>
        <w:t>30.11.2018 r.</w:t>
      </w:r>
      <w:r w:rsidR="00C828F5">
        <w:rPr>
          <w:rFonts w:asciiTheme="minorHAnsi" w:hAnsiTheme="minorHAnsi"/>
          <w:i w:val="0"/>
          <w:sz w:val="22"/>
          <w:shd w:val="clear" w:color="auto" w:fill="FFFFFF"/>
        </w:rPr>
        <w:t>;</w:t>
      </w:r>
    </w:p>
    <w:p w14:paraId="257DC6C1" w14:textId="499B2BF1" w:rsidR="003A7D3B" w:rsidRPr="003A7D3B"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3A7D3B">
        <w:rPr>
          <w:rFonts w:asciiTheme="minorHAnsi" w:hAnsiTheme="minorHAnsi"/>
          <w:b w:val="0"/>
          <w:i w:val="0"/>
          <w:sz w:val="22"/>
        </w:rPr>
        <w:t xml:space="preserve">gadżety promocyjne Wykonawca zaprojektuje, wykona i dostarczy Zamawiającemu </w:t>
      </w:r>
      <w:r w:rsidRPr="003A7D3B">
        <w:rPr>
          <w:rFonts w:asciiTheme="minorHAnsi" w:hAnsiTheme="minorHAnsi"/>
          <w:b w:val="0"/>
          <w:i w:val="0"/>
          <w:sz w:val="22"/>
          <w:shd w:val="clear" w:color="auto" w:fill="FFFFFF"/>
        </w:rPr>
        <w:t xml:space="preserve">w terminie nie później niż </w:t>
      </w:r>
      <w:r w:rsidRPr="00C828F5">
        <w:rPr>
          <w:rFonts w:asciiTheme="minorHAnsi" w:hAnsiTheme="minorHAnsi"/>
          <w:i w:val="0"/>
          <w:sz w:val="22"/>
          <w:shd w:val="clear" w:color="auto" w:fill="FFFFFF"/>
        </w:rPr>
        <w:t>50 dni</w:t>
      </w:r>
      <w:r w:rsidRPr="003A7D3B">
        <w:rPr>
          <w:rFonts w:asciiTheme="minorHAnsi" w:hAnsiTheme="minorHAnsi"/>
          <w:b w:val="0"/>
          <w:i w:val="0"/>
          <w:sz w:val="22"/>
          <w:shd w:val="clear" w:color="auto" w:fill="FFFFFF"/>
        </w:rPr>
        <w:t xml:space="preserve"> od dnia podpisania </w:t>
      </w:r>
      <w:r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0C37841D" w14:textId="7133C520" w:rsidR="003A7D3B" w:rsidRPr="003A7D3B"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3A7D3B">
        <w:rPr>
          <w:rFonts w:asciiTheme="minorHAnsi" w:hAnsiTheme="minorHAnsi"/>
          <w:b w:val="0"/>
          <w:i w:val="0"/>
          <w:sz w:val="22"/>
          <w:shd w:val="clear" w:color="auto" w:fill="FFFFFF"/>
        </w:rPr>
        <w:t>ulotki</w:t>
      </w:r>
      <w:r w:rsidR="00291E7A">
        <w:rPr>
          <w:rFonts w:asciiTheme="minorHAnsi" w:hAnsiTheme="minorHAnsi"/>
          <w:b w:val="0"/>
          <w:i w:val="0"/>
          <w:sz w:val="22"/>
          <w:shd w:val="clear" w:color="auto" w:fill="FFFFFF"/>
        </w:rPr>
        <w:t xml:space="preserve"> i</w:t>
      </w:r>
      <w:r w:rsidRPr="003A7D3B">
        <w:rPr>
          <w:rFonts w:asciiTheme="minorHAnsi" w:hAnsiTheme="minorHAnsi"/>
          <w:b w:val="0"/>
          <w:i w:val="0"/>
          <w:sz w:val="22"/>
          <w:shd w:val="clear" w:color="auto" w:fill="FFFFFF"/>
        </w:rPr>
        <w:t xml:space="preserve"> plakaty </w:t>
      </w:r>
      <w:r w:rsidRPr="003A7D3B">
        <w:rPr>
          <w:rFonts w:asciiTheme="minorHAnsi" w:hAnsiTheme="minorHAnsi"/>
          <w:b w:val="0"/>
          <w:i w:val="0"/>
          <w:sz w:val="22"/>
        </w:rPr>
        <w:t xml:space="preserve">Wykonawca zaprojektuje, wykona i dostarczy Zamawiającemu </w:t>
      </w:r>
      <w:r w:rsidRPr="003A7D3B">
        <w:rPr>
          <w:rFonts w:asciiTheme="minorHAnsi" w:hAnsiTheme="minorHAnsi"/>
          <w:b w:val="0"/>
          <w:i w:val="0"/>
          <w:sz w:val="22"/>
          <w:shd w:val="clear" w:color="auto" w:fill="FFFFFF"/>
        </w:rPr>
        <w:t xml:space="preserve">w terminie nie później niż </w:t>
      </w:r>
      <w:r w:rsidRPr="00C828F5">
        <w:rPr>
          <w:rFonts w:asciiTheme="minorHAnsi" w:hAnsiTheme="minorHAnsi"/>
          <w:i w:val="0"/>
          <w:sz w:val="22"/>
          <w:shd w:val="clear" w:color="auto" w:fill="FFFFFF"/>
        </w:rPr>
        <w:t>30 dni</w:t>
      </w:r>
      <w:r w:rsidRPr="003A7D3B">
        <w:rPr>
          <w:rFonts w:asciiTheme="minorHAnsi" w:hAnsiTheme="minorHAnsi"/>
          <w:b w:val="0"/>
          <w:i w:val="0"/>
          <w:sz w:val="22"/>
          <w:shd w:val="clear" w:color="auto" w:fill="FFFFFF"/>
        </w:rPr>
        <w:t xml:space="preserve"> od dnia podpisania </w:t>
      </w:r>
      <w:r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043E1FD5" w14:textId="0BEA6867" w:rsidR="00C828F5"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C828F5">
        <w:rPr>
          <w:rFonts w:asciiTheme="minorHAnsi" w:hAnsiTheme="minorHAnsi"/>
          <w:b w:val="0"/>
          <w:i w:val="0"/>
          <w:sz w:val="22"/>
        </w:rPr>
        <w:t xml:space="preserve">Wykonawca </w:t>
      </w:r>
      <w:r w:rsidR="00291E7A">
        <w:rPr>
          <w:rFonts w:asciiTheme="minorHAnsi" w:hAnsiTheme="minorHAnsi"/>
          <w:b w:val="0"/>
          <w:i w:val="0"/>
          <w:sz w:val="22"/>
        </w:rPr>
        <w:t xml:space="preserve">uruchomi zmodernizowaną lub stworzoną od nowa stronę internetową </w:t>
      </w:r>
      <w:r w:rsidR="00C828F5">
        <w:rPr>
          <w:rFonts w:asciiTheme="minorHAnsi" w:hAnsiTheme="minorHAnsi"/>
          <w:b w:val="0"/>
          <w:i w:val="0"/>
          <w:sz w:val="22"/>
        </w:rPr>
        <w:t>nie później niż</w:t>
      </w:r>
      <w:r w:rsidRPr="00C828F5">
        <w:rPr>
          <w:rFonts w:asciiTheme="minorHAnsi" w:hAnsiTheme="minorHAnsi"/>
          <w:b w:val="0"/>
          <w:i w:val="0"/>
          <w:sz w:val="22"/>
        </w:rPr>
        <w:t xml:space="preserve"> </w:t>
      </w:r>
      <w:r w:rsidR="00C828F5" w:rsidRPr="00C828F5">
        <w:rPr>
          <w:rFonts w:asciiTheme="minorHAnsi" w:hAnsiTheme="minorHAnsi"/>
          <w:i w:val="0"/>
          <w:sz w:val="22"/>
        </w:rPr>
        <w:t xml:space="preserve">60 </w:t>
      </w:r>
      <w:r w:rsidR="00C828F5" w:rsidRPr="00C828F5">
        <w:rPr>
          <w:rFonts w:asciiTheme="minorHAnsi" w:hAnsiTheme="minorHAnsi"/>
          <w:i w:val="0"/>
          <w:sz w:val="22"/>
          <w:shd w:val="clear" w:color="auto" w:fill="FFFFFF"/>
        </w:rPr>
        <w:t>dni</w:t>
      </w:r>
      <w:r w:rsidR="00C828F5" w:rsidRPr="003A7D3B">
        <w:rPr>
          <w:rFonts w:asciiTheme="minorHAnsi" w:hAnsiTheme="minorHAnsi"/>
          <w:b w:val="0"/>
          <w:i w:val="0"/>
          <w:sz w:val="22"/>
          <w:shd w:val="clear" w:color="auto" w:fill="FFFFFF"/>
        </w:rPr>
        <w:t xml:space="preserve"> od dnia podpisania </w:t>
      </w:r>
      <w:r w:rsidR="00C828F5"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1240BA9D" w14:textId="77777777" w:rsidR="000F2FE4" w:rsidRPr="006406D9" w:rsidRDefault="000F2FE4" w:rsidP="00BD2D35">
      <w:pPr>
        <w:pStyle w:val="Tekstpodstawowy"/>
        <w:tabs>
          <w:tab w:val="left" w:pos="1110"/>
        </w:tabs>
        <w:ind w:left="720"/>
        <w:rPr>
          <w:rFonts w:ascii="Calibri" w:hAnsi="Calibri" w:cs="Calibri"/>
          <w:b w:val="0"/>
          <w:i w:val="0"/>
          <w:sz w:val="22"/>
        </w:rPr>
      </w:pPr>
      <w:r w:rsidRPr="006406D9">
        <w:rPr>
          <w:rFonts w:ascii="Calibri" w:hAnsi="Calibri" w:cs="Calibri"/>
          <w:b w:val="0"/>
          <w:i w:val="0"/>
          <w:sz w:val="22"/>
        </w:rPr>
        <w:tab/>
      </w:r>
    </w:p>
    <w:p w14:paraId="5843E71C" w14:textId="77777777" w:rsidR="000F2FE4" w:rsidRPr="006406D9" w:rsidRDefault="000F2FE4" w:rsidP="00A23EE7">
      <w:pPr>
        <w:pStyle w:val="Nagwek1"/>
        <w:numPr>
          <w:ilvl w:val="0"/>
          <w:numId w:val="26"/>
        </w:numPr>
        <w:spacing w:before="60" w:after="60"/>
        <w:ind w:left="426" w:hanging="426"/>
        <w:jc w:val="both"/>
        <w:rPr>
          <w:rFonts w:cs="Calibri"/>
          <w:smallCaps/>
          <w:sz w:val="22"/>
        </w:rPr>
      </w:pPr>
      <w:bookmarkStart w:id="14" w:name="_Warunki_udziału_w"/>
      <w:bookmarkStart w:id="15" w:name="_Toc515003875"/>
      <w:bookmarkEnd w:id="14"/>
      <w:r w:rsidRPr="006406D9">
        <w:rPr>
          <w:rFonts w:cs="Calibri"/>
          <w:smallCaps/>
          <w:sz w:val="22"/>
        </w:rPr>
        <w:t>Warunki udziału w postępowaniu</w:t>
      </w:r>
      <w:r w:rsidR="004E48D5" w:rsidRPr="006406D9">
        <w:rPr>
          <w:rFonts w:cs="Calibri"/>
          <w:smallCaps/>
          <w:sz w:val="22"/>
        </w:rPr>
        <w:t xml:space="preserve"> oraz</w:t>
      </w:r>
      <w:r w:rsidRPr="006406D9">
        <w:rPr>
          <w:rFonts w:cs="Calibri"/>
          <w:smallCaps/>
          <w:sz w:val="22"/>
        </w:rPr>
        <w:t xml:space="preserve"> opis sposobu dokonywania oceny spełniania tych warunków</w:t>
      </w:r>
      <w:r w:rsidR="004E48D5" w:rsidRPr="006406D9">
        <w:rPr>
          <w:rFonts w:cs="Calibri"/>
          <w:smallCaps/>
          <w:sz w:val="22"/>
        </w:rPr>
        <w:t>.</w:t>
      </w:r>
      <w:bookmarkEnd w:id="15"/>
    </w:p>
    <w:p w14:paraId="4006015A" w14:textId="456CA8E1" w:rsidR="004E48D5" w:rsidRPr="006406D9" w:rsidRDefault="004E48D5" w:rsidP="00A23EE7">
      <w:pPr>
        <w:pStyle w:val="Akapitzlist"/>
        <w:numPr>
          <w:ilvl w:val="0"/>
          <w:numId w:val="34"/>
        </w:numPr>
        <w:spacing w:after="60" w:line="240" w:lineRule="auto"/>
        <w:ind w:left="714" w:hanging="357"/>
        <w:contextualSpacing w:val="0"/>
        <w:jc w:val="both"/>
      </w:pPr>
      <w:bookmarkStart w:id="16"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w:t>
      </w:r>
      <w:proofErr w:type="spellStart"/>
      <w:r w:rsidRPr="006406D9">
        <w:rPr>
          <w:rFonts w:cs="Calibri"/>
        </w:rPr>
        <w:t>Pzp</w:t>
      </w:r>
      <w:proofErr w:type="spellEnd"/>
      <w:r w:rsidRPr="006406D9">
        <w:rPr>
          <w:rFonts w:cs="Calibri"/>
        </w:rPr>
        <w:t>.</w:t>
      </w:r>
      <w:r w:rsidR="00C828F5">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14:paraId="416EADEA" w14:textId="77777777" w:rsidR="004E48D5" w:rsidRPr="006406D9" w:rsidRDefault="004E48D5" w:rsidP="00ED19F5">
      <w:pPr>
        <w:pStyle w:val="Akapitzlist"/>
        <w:numPr>
          <w:ilvl w:val="0"/>
          <w:numId w:val="34"/>
        </w:numPr>
        <w:spacing w:after="120" w:line="240" w:lineRule="auto"/>
        <w:ind w:left="709"/>
        <w:jc w:val="both"/>
      </w:pPr>
      <w:r w:rsidRPr="006406D9">
        <w:rPr>
          <w:color w:val="000000"/>
        </w:rPr>
        <w:t xml:space="preserve">Zgodnie z art. 22 ust. 1b ustawy </w:t>
      </w:r>
      <w:proofErr w:type="spellStart"/>
      <w:r w:rsidRPr="006406D9">
        <w:rPr>
          <w:color w:val="000000"/>
        </w:rPr>
        <w:t>Pzp</w:t>
      </w:r>
      <w:proofErr w:type="spellEnd"/>
      <w:r w:rsidRPr="006406D9">
        <w:rPr>
          <w:color w:val="000000"/>
        </w:rPr>
        <w:t>, o udzielenie zamówienia mogą ubiegać się Wykonawcy, którzy spełniają warunki dotyczące sytuacji ekonomicznej, sytuacji finansowej, zdolności technicznej,   zdolności zawodowej.</w:t>
      </w:r>
    </w:p>
    <w:p w14:paraId="4E12CA24"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14:paraId="6F4C1AFC" w14:textId="2F90522F" w:rsidR="00BD2D35" w:rsidRPr="00A043CB" w:rsidRDefault="00773D61" w:rsidP="00A043CB">
      <w:pPr>
        <w:pStyle w:val="Akapitzlist"/>
        <w:shd w:val="clear" w:color="auto" w:fill="FFFFFF"/>
        <w:spacing w:before="60" w:after="60" w:line="240" w:lineRule="auto"/>
        <w:ind w:left="709"/>
        <w:contextualSpacing w:val="0"/>
        <w:jc w:val="both"/>
        <w:rPr>
          <w:color w:val="000000"/>
        </w:rPr>
      </w:pPr>
      <w:r w:rsidRPr="006406D9">
        <w:rPr>
          <w:rFonts w:cs="Calibri"/>
        </w:rPr>
        <w:t xml:space="preserve">Zamawiający nie stawia szczególnych wymagań w tym zakresie. </w:t>
      </w:r>
      <w:r w:rsidR="00380DBC" w:rsidRPr="006406D9">
        <w:rPr>
          <w:rFonts w:cs="Calibri"/>
        </w:rPr>
        <w:t xml:space="preserve">Zamawiający uzna, że Wykonawca spełnia warunki w </w:t>
      </w:r>
      <w:r w:rsidRPr="006406D9">
        <w:rPr>
          <w:rFonts w:cs="Calibri"/>
        </w:rPr>
        <w:t>zakresie sytuacji ekonomicznej na podstawie złożonych oświadczeń.</w:t>
      </w:r>
      <w:r w:rsidR="00380DBC" w:rsidRPr="006406D9">
        <w:rPr>
          <w:color w:val="000000"/>
        </w:rPr>
        <w:t xml:space="preserve"> </w:t>
      </w:r>
    </w:p>
    <w:p w14:paraId="7DE933A2" w14:textId="77777777" w:rsidR="00BD2D35" w:rsidRPr="006406D9" w:rsidRDefault="00BD2D35" w:rsidP="00BD2D35">
      <w:pPr>
        <w:pStyle w:val="Akapitzlist"/>
        <w:shd w:val="clear" w:color="auto" w:fill="FFFFFF"/>
        <w:spacing w:before="60" w:after="60" w:line="240" w:lineRule="auto"/>
        <w:ind w:left="709"/>
        <w:contextualSpacing w:val="0"/>
        <w:jc w:val="both"/>
        <w:rPr>
          <w:rFonts w:cs="Calibri"/>
        </w:rPr>
      </w:pPr>
    </w:p>
    <w:p w14:paraId="3271E7DF" w14:textId="77777777" w:rsidR="00380DBC" w:rsidRPr="006406D9" w:rsidRDefault="00380DBC" w:rsidP="00A23EE7">
      <w:pPr>
        <w:pStyle w:val="Akapitzlist"/>
        <w:numPr>
          <w:ilvl w:val="0"/>
          <w:numId w:val="34"/>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14:paraId="56D92CDA" w14:textId="4B99A095" w:rsidR="00380DBC" w:rsidRPr="00DA1DF9" w:rsidRDefault="00380DBC" w:rsidP="00A23EE7">
      <w:pPr>
        <w:pStyle w:val="Akapitzlist"/>
        <w:numPr>
          <w:ilvl w:val="0"/>
          <w:numId w:val="35"/>
        </w:numPr>
        <w:shd w:val="clear" w:color="auto" w:fill="FFFFFF"/>
        <w:spacing w:after="60" w:line="240" w:lineRule="auto"/>
        <w:ind w:left="1077" w:hanging="357"/>
        <w:contextualSpacing w:val="0"/>
        <w:jc w:val="both"/>
        <w:rPr>
          <w:rFonts w:cs="Calibri"/>
          <w:b/>
        </w:rPr>
      </w:pPr>
      <w:r w:rsidRPr="006406D9">
        <w:rPr>
          <w:rFonts w:cs="Calibri"/>
        </w:rPr>
        <w:t xml:space="preserve">Zamawiający uzna, że Wykonawca spełnia warunki w zakresie sytuacji finansowej, jeżeli wykaże, że posiada środki pieniężne lub zdolność kredytową w </w:t>
      </w:r>
      <w:r w:rsidRPr="00DA1DF9">
        <w:rPr>
          <w:rFonts w:cs="Calibri"/>
        </w:rPr>
        <w:t xml:space="preserve">kwocie </w:t>
      </w:r>
      <w:r w:rsidRPr="00DA1DF9">
        <w:rPr>
          <w:rFonts w:cs="Calibri"/>
          <w:b/>
        </w:rPr>
        <w:t>nie niższej niż</w:t>
      </w:r>
      <w:r w:rsidR="00BD2D35">
        <w:rPr>
          <w:rFonts w:cs="Calibri"/>
          <w:b/>
        </w:rPr>
        <w:br/>
        <w:t>40 000</w:t>
      </w:r>
      <w:r w:rsidR="00692D06" w:rsidRPr="00DA1DF9">
        <w:rPr>
          <w:rFonts w:cs="Calibri"/>
          <w:b/>
        </w:rPr>
        <w:t xml:space="preserve">,00 </w:t>
      </w:r>
      <w:r w:rsidRPr="00DA1DF9">
        <w:rPr>
          <w:rFonts w:cs="Calibri"/>
          <w:b/>
        </w:rPr>
        <w:t>zł.</w:t>
      </w:r>
    </w:p>
    <w:p w14:paraId="649A950A" w14:textId="77777777" w:rsidR="00380DBC" w:rsidRPr="006406D9" w:rsidRDefault="00380DBC" w:rsidP="00A23EE7">
      <w:pPr>
        <w:pStyle w:val="Akapitzlist"/>
        <w:numPr>
          <w:ilvl w:val="0"/>
          <w:numId w:val="35"/>
        </w:numPr>
        <w:shd w:val="clear" w:color="auto" w:fill="FFFFFF"/>
        <w:spacing w:after="0" w:line="240" w:lineRule="auto"/>
        <w:ind w:left="1077" w:hanging="357"/>
        <w:contextualSpacing w:val="0"/>
        <w:jc w:val="both"/>
        <w:rPr>
          <w:b/>
          <w:bCs/>
          <w:color w:val="000000"/>
        </w:rPr>
      </w:pPr>
      <w:r w:rsidRPr="006406D9">
        <w:rPr>
          <w:color w:val="000000"/>
        </w:rPr>
        <w:t>Dla Wykonawców wspólnie ubiegających się o udzielenie zamówienia sumowaniu podlegają wykazane przez każdego z nich środki pieniężne lub zdolność kredytowa.</w:t>
      </w:r>
    </w:p>
    <w:p w14:paraId="1954856A"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zawodowej osób.</w:t>
      </w:r>
    </w:p>
    <w:p w14:paraId="538F2FCB" w14:textId="093654A7" w:rsidR="00BD2D35" w:rsidRPr="00CD1A83" w:rsidRDefault="00BD2D35" w:rsidP="00A23EE7">
      <w:pPr>
        <w:pStyle w:val="Bezodstpw"/>
        <w:numPr>
          <w:ilvl w:val="0"/>
          <w:numId w:val="51"/>
        </w:numPr>
        <w:spacing w:after="60"/>
        <w:ind w:left="993" w:hanging="357"/>
        <w:jc w:val="both"/>
      </w:pPr>
      <w:r w:rsidRPr="00CD1A83">
        <w:rPr>
          <w:rFonts w:cs="Calibri"/>
        </w:rPr>
        <w:lastRenderedPageBreak/>
        <w:t xml:space="preserve">Zamawiający uzna, że Wykonawca spełnia warunki w zakresie osób zdolnych do realizacji zamówienia, jeśli wykaże, że </w:t>
      </w:r>
      <w:r w:rsidRPr="00CD1A83">
        <w:t>dysponuje/będzie dysponował co najmniej następującymi osobami, które będą uczestniczyć w wykonywaniu zamówienia:</w:t>
      </w:r>
    </w:p>
    <w:p w14:paraId="47CDE8F3" w14:textId="542CC1E9" w:rsidR="00BD2D35" w:rsidRPr="00CD1A83" w:rsidRDefault="00BD2D35" w:rsidP="00A23EE7">
      <w:pPr>
        <w:pStyle w:val="Bezodstpw"/>
        <w:numPr>
          <w:ilvl w:val="1"/>
          <w:numId w:val="52"/>
        </w:numPr>
        <w:spacing w:after="60"/>
        <w:ind w:hanging="357"/>
        <w:jc w:val="both"/>
        <w:rPr>
          <w:color w:val="000000"/>
        </w:rPr>
      </w:pPr>
      <w:r w:rsidRPr="00CD1A83">
        <w:rPr>
          <w:b/>
        </w:rPr>
        <w:t xml:space="preserve">Koordynator </w:t>
      </w:r>
      <w:r w:rsidRPr="00CD1A83">
        <w:rPr>
          <w:b/>
          <w:color w:val="000000"/>
        </w:rPr>
        <w:t>Projektu</w:t>
      </w:r>
      <w:r w:rsidRPr="00CD1A83">
        <w:rPr>
          <w:color w:val="000000"/>
        </w:rPr>
        <w:t xml:space="preserve"> - </w:t>
      </w:r>
      <w:r w:rsidRPr="00CD1A83">
        <w:rPr>
          <w:rFonts w:cs="Calibri"/>
        </w:rPr>
        <w:t>osoba, która w okresie 5 lat przed terminem składania ofert odpowiadała za realizację co najmniej 3 kampanii informacyjno-promocyjnych o wartości co najmniej 100 000,00 złotych brutto każda oraz w przypadku każdej z tych kampanii kierowała zespołem nie mniejszym niż 3 osoby.</w:t>
      </w:r>
    </w:p>
    <w:p w14:paraId="48CB8F07" w14:textId="165C541D" w:rsidR="00BD2D35" w:rsidRPr="00CD1A83"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rPr>
      </w:pPr>
      <w:r w:rsidRPr="00CD1A83">
        <w:rPr>
          <w:rFonts w:asciiTheme="minorHAnsi" w:hAnsiTheme="minorHAnsi"/>
          <w:b/>
        </w:rPr>
        <w:t xml:space="preserve">Grafik </w:t>
      </w:r>
      <w:r w:rsidRPr="00CD1A83">
        <w:rPr>
          <w:rFonts w:asciiTheme="minorHAnsi" w:hAnsiTheme="minorHAnsi"/>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graficznych koncepcji kreatywnych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20DD7456" w14:textId="5F90B1D8" w:rsidR="00BD2D35" w:rsidRPr="00CD1A83"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rPr>
      </w:pPr>
      <w:proofErr w:type="spellStart"/>
      <w:r w:rsidRPr="00CD1A83">
        <w:rPr>
          <w:rFonts w:asciiTheme="minorHAnsi" w:hAnsiTheme="minorHAnsi" w:cs="Arial"/>
          <w:b/>
        </w:rPr>
        <w:t>Copywriter</w:t>
      </w:r>
      <w:proofErr w:type="spellEnd"/>
      <w:r w:rsidRPr="00CD1A83">
        <w:rPr>
          <w:rFonts w:asciiTheme="minorHAnsi" w:hAnsiTheme="minorHAnsi" w:cs="Arial"/>
          <w:b/>
        </w:rPr>
        <w:t xml:space="preserve"> </w:t>
      </w:r>
      <w:r w:rsidRPr="00CD1A83">
        <w:rPr>
          <w:rFonts w:asciiTheme="minorHAnsi" w:hAnsiTheme="minorHAnsi" w:cs="Arial"/>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słownych koncepcji kreatywnych (w tym stworzyła hasło kampanii i komunikaty używane w kampanii)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1A66BD8F" w14:textId="70F9DD35" w:rsidR="00BD2D35" w:rsidRPr="00CD1A83"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rPr>
      </w:pPr>
      <w:r w:rsidRPr="00CD1A83">
        <w:rPr>
          <w:rFonts w:asciiTheme="minorHAnsi" w:hAnsiTheme="minorHAnsi" w:cs="Arial"/>
          <w:b/>
        </w:rPr>
        <w:t>Projektant stron www</w:t>
      </w:r>
      <w:r w:rsidRPr="00CD1A83">
        <w:rPr>
          <w:rFonts w:asciiTheme="minorHAnsi" w:hAnsiTheme="minorHAnsi" w:cs="Arial"/>
        </w:rPr>
        <w:t xml:space="preserve"> – osoba, która wykonała co najmniej 5 stron internetowych dla przedsiębiorców i/lub podmiotów instytucjonalnych, z których każda była zbudowana w oparciu o </w:t>
      </w:r>
      <w:proofErr w:type="spellStart"/>
      <w:r w:rsidRPr="00CD1A83">
        <w:rPr>
          <w:rStyle w:val="y0nh2b"/>
        </w:rPr>
        <w:t>Responsive</w:t>
      </w:r>
      <w:proofErr w:type="spellEnd"/>
      <w:r w:rsidRPr="00CD1A83">
        <w:rPr>
          <w:rStyle w:val="y0nh2b"/>
        </w:rPr>
        <w:t xml:space="preserve"> Web Design (</w:t>
      </w:r>
      <w:r w:rsidRPr="00CD1A83">
        <w:rPr>
          <w:rStyle w:val="y0nh2b"/>
          <w:bCs/>
        </w:rPr>
        <w:t>RWD</w:t>
      </w:r>
      <w:r w:rsidRPr="00CD1A83">
        <w:rPr>
          <w:rStyle w:val="y0nh2b"/>
        </w:rPr>
        <w:t>).</w:t>
      </w:r>
    </w:p>
    <w:p w14:paraId="7282D450" w14:textId="77777777" w:rsidR="00BD2D35" w:rsidRPr="00CD1A83" w:rsidRDefault="00BD2D35" w:rsidP="00A23EE7">
      <w:pPr>
        <w:pStyle w:val="Akapitzlist"/>
        <w:numPr>
          <w:ilvl w:val="0"/>
          <w:numId w:val="51"/>
        </w:numPr>
        <w:shd w:val="clear" w:color="auto" w:fill="FFFFFF"/>
        <w:spacing w:before="60" w:after="60" w:line="240" w:lineRule="auto"/>
        <w:ind w:left="993" w:hanging="357"/>
        <w:contextualSpacing w:val="0"/>
        <w:jc w:val="both"/>
        <w:rPr>
          <w:rFonts w:cs="Calibri"/>
        </w:rPr>
      </w:pPr>
      <w:r w:rsidRPr="00CD1A83">
        <w:rPr>
          <w:rFonts w:cs="Calibri"/>
        </w:rPr>
        <w:t>Dopuszcza się możliwości pełnienia dwóch z powyższych funkcji przez jedną osobę.</w:t>
      </w:r>
    </w:p>
    <w:p w14:paraId="76EDCE5A"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technicznej i zawodowej Wykonawcy.</w:t>
      </w:r>
    </w:p>
    <w:p w14:paraId="3A372CA8" w14:textId="67582AB5" w:rsidR="00F7389E" w:rsidRPr="006406D9" w:rsidRDefault="00F7389E" w:rsidP="00A23EE7">
      <w:pPr>
        <w:pStyle w:val="Akapitzlist"/>
        <w:numPr>
          <w:ilvl w:val="0"/>
          <w:numId w:val="49"/>
        </w:numPr>
        <w:suppressAutoHyphens/>
        <w:autoSpaceDE w:val="0"/>
        <w:autoSpaceDN w:val="0"/>
        <w:adjustRightInd w:val="0"/>
        <w:spacing w:after="0" w:line="240" w:lineRule="auto"/>
        <w:ind w:left="993"/>
        <w:jc w:val="both"/>
      </w:pPr>
      <w:r w:rsidRPr="006406D9">
        <w:rPr>
          <w:rFonts w:cs="Calibri"/>
        </w:rPr>
        <w:t xml:space="preserve">Za spełniających warunek zostaną uznani Wykonawcy, którzy w ciągu 3 lat przed terminem składania ofert, a jeżeli okres prowadzenia działalności jest krótszy – w tym okresie, wykonali należycie co najmniej 3 usługi (jedna usługa to jeden kontrakt/umowa) polegające </w:t>
      </w:r>
      <w:r w:rsidRPr="006406D9">
        <w:t>na zaplanowaniu, przygotowaniu i przeprowadzeniu kampanii informacyjno-promocyjnej, z których każda:</w:t>
      </w:r>
    </w:p>
    <w:p w14:paraId="71B8F634" w14:textId="3E13F95B" w:rsidR="00F7389E" w:rsidRPr="00500B85" w:rsidRDefault="00F7389E" w:rsidP="00A23EE7">
      <w:pPr>
        <w:pStyle w:val="Akapitzlist"/>
        <w:numPr>
          <w:ilvl w:val="0"/>
          <w:numId w:val="47"/>
        </w:numPr>
        <w:suppressAutoHyphens/>
        <w:spacing w:after="0" w:line="240" w:lineRule="auto"/>
        <w:jc w:val="both"/>
        <w:rPr>
          <w:rFonts w:asciiTheme="minorHAnsi" w:hAnsiTheme="minorHAnsi"/>
        </w:rPr>
      </w:pPr>
      <w:r w:rsidRPr="00500B85">
        <w:rPr>
          <w:rFonts w:asciiTheme="minorHAnsi" w:hAnsiTheme="minorHAnsi"/>
        </w:rPr>
        <w:t xml:space="preserve">była o zasięgu </w:t>
      </w:r>
      <w:r w:rsidR="005E3B1B">
        <w:rPr>
          <w:rFonts w:asciiTheme="minorHAnsi" w:hAnsiTheme="minorHAnsi"/>
        </w:rPr>
        <w:t xml:space="preserve">co najmniej </w:t>
      </w:r>
      <w:r w:rsidR="001C08DE" w:rsidRPr="00500B85">
        <w:rPr>
          <w:rFonts w:asciiTheme="minorHAnsi" w:hAnsiTheme="minorHAnsi"/>
        </w:rPr>
        <w:t>wojewódzkim</w:t>
      </w:r>
      <w:r w:rsidRPr="00500B85">
        <w:rPr>
          <w:rFonts w:asciiTheme="minorHAnsi" w:hAnsiTheme="minorHAnsi"/>
        </w:rPr>
        <w:t xml:space="preserve">, </w:t>
      </w:r>
    </w:p>
    <w:p w14:paraId="5FCA2C8A" w14:textId="7DF8A7EE" w:rsidR="00F7389E" w:rsidRPr="006406D9" w:rsidRDefault="00F7389E" w:rsidP="00A23EE7">
      <w:pPr>
        <w:pStyle w:val="Akapitzlist"/>
        <w:numPr>
          <w:ilvl w:val="0"/>
          <w:numId w:val="47"/>
        </w:numPr>
        <w:suppressAutoHyphens/>
        <w:spacing w:after="0" w:line="240" w:lineRule="auto"/>
        <w:jc w:val="both"/>
        <w:rPr>
          <w:rFonts w:asciiTheme="minorHAnsi" w:hAnsiTheme="minorHAnsi"/>
        </w:rPr>
      </w:pPr>
      <w:r w:rsidRPr="00500B85">
        <w:rPr>
          <w:rFonts w:asciiTheme="minorHAnsi" w:hAnsiTheme="minorHAnsi"/>
        </w:rPr>
        <w:t xml:space="preserve">była o wartości co najmniej </w:t>
      </w:r>
      <w:r w:rsidR="005E3B1B" w:rsidRPr="005E3B1B">
        <w:rPr>
          <w:rFonts w:asciiTheme="minorHAnsi" w:hAnsiTheme="minorHAnsi"/>
          <w:b/>
        </w:rPr>
        <w:t>150 000</w:t>
      </w:r>
      <w:r w:rsidR="00DA1DF9" w:rsidRPr="005E3B1B">
        <w:rPr>
          <w:rFonts w:asciiTheme="minorHAnsi" w:hAnsiTheme="minorHAnsi"/>
          <w:b/>
        </w:rPr>
        <w:t>,00</w:t>
      </w:r>
      <w:r w:rsidRPr="00500B85">
        <w:rPr>
          <w:rFonts w:asciiTheme="minorHAnsi" w:hAnsiTheme="minorHAnsi"/>
        </w:rPr>
        <w:t xml:space="preserve"> </w:t>
      </w:r>
      <w:r w:rsidR="00DE31AF" w:rsidRPr="00500B85">
        <w:rPr>
          <w:rFonts w:asciiTheme="minorHAnsi" w:hAnsiTheme="minorHAnsi"/>
        </w:rPr>
        <w:t>zł</w:t>
      </w:r>
      <w:r w:rsidRPr="006406D9">
        <w:rPr>
          <w:rFonts w:asciiTheme="minorHAnsi" w:hAnsiTheme="minorHAnsi"/>
        </w:rPr>
        <w:t xml:space="preserve"> brutto;</w:t>
      </w:r>
    </w:p>
    <w:p w14:paraId="6A1B8984" w14:textId="50D102BC" w:rsidR="00F7389E" w:rsidRPr="006406D9" w:rsidRDefault="00F7389E" w:rsidP="00A23EE7">
      <w:pPr>
        <w:pStyle w:val="Akapitzlist"/>
        <w:numPr>
          <w:ilvl w:val="0"/>
          <w:numId w:val="47"/>
        </w:numPr>
        <w:suppressAutoHyphens/>
        <w:spacing w:after="0" w:line="240" w:lineRule="auto"/>
        <w:jc w:val="both"/>
        <w:rPr>
          <w:rFonts w:asciiTheme="minorHAnsi" w:hAnsiTheme="minorHAnsi"/>
        </w:rPr>
      </w:pPr>
      <w:r w:rsidRPr="006406D9">
        <w:rPr>
          <w:rFonts w:asciiTheme="minorHAnsi" w:hAnsiTheme="minorHAnsi" w:cs="Calibri"/>
        </w:rPr>
        <w:t>obejmowała swoim zakresem</w:t>
      </w:r>
      <w:r w:rsidRPr="006406D9">
        <w:rPr>
          <w:rFonts w:asciiTheme="minorHAnsi" w:hAnsiTheme="minorHAnsi"/>
        </w:rPr>
        <w:t xml:space="preserve"> obligatoryjnie pkt. </w:t>
      </w:r>
      <w:r w:rsidR="0069208D">
        <w:rPr>
          <w:rFonts w:asciiTheme="minorHAnsi" w:hAnsiTheme="minorHAnsi"/>
        </w:rPr>
        <w:t>c.</w:t>
      </w:r>
      <w:r w:rsidRPr="006406D9">
        <w:rPr>
          <w:rFonts w:asciiTheme="minorHAnsi" w:hAnsiTheme="minorHAnsi"/>
        </w:rPr>
        <w:t xml:space="preserve">1) z poniższego wykazu oraz fakultatywnie co najmniej </w:t>
      </w:r>
      <w:r w:rsidR="00500B85">
        <w:rPr>
          <w:rFonts w:asciiTheme="minorHAnsi" w:hAnsiTheme="minorHAnsi"/>
        </w:rPr>
        <w:t>dwa</w:t>
      </w:r>
      <w:r w:rsidRPr="006406D9">
        <w:rPr>
          <w:rFonts w:asciiTheme="minorHAnsi" w:hAnsiTheme="minorHAnsi"/>
        </w:rPr>
        <w:t xml:space="preserve"> inne z działań od pkt. </w:t>
      </w:r>
      <w:r w:rsidRPr="00500B85">
        <w:rPr>
          <w:rFonts w:asciiTheme="minorHAnsi" w:hAnsiTheme="minorHAnsi"/>
        </w:rPr>
        <w:t>c.2) do pkt. c.</w:t>
      </w:r>
      <w:r w:rsidR="00500B85" w:rsidRPr="00500B85">
        <w:rPr>
          <w:rFonts w:asciiTheme="minorHAnsi" w:hAnsiTheme="minorHAnsi"/>
        </w:rPr>
        <w:t>4</w:t>
      </w:r>
      <w:r w:rsidRPr="00500B85">
        <w:rPr>
          <w:rFonts w:asciiTheme="minorHAnsi" w:hAnsiTheme="minorHAnsi"/>
        </w:rPr>
        <w:t>):</w:t>
      </w:r>
      <w:r w:rsidRPr="006406D9">
        <w:rPr>
          <w:rFonts w:asciiTheme="minorHAnsi" w:hAnsiTheme="minorHAnsi"/>
        </w:rPr>
        <w:t xml:space="preserve"> </w:t>
      </w:r>
    </w:p>
    <w:p w14:paraId="3D776F8F" w14:textId="77777777" w:rsidR="00F7389E" w:rsidRPr="006406D9" w:rsidRDefault="00F7389E" w:rsidP="00A23EE7">
      <w:pPr>
        <w:pStyle w:val="Akapitzlist"/>
        <w:numPr>
          <w:ilvl w:val="0"/>
          <w:numId w:val="48"/>
        </w:numPr>
        <w:spacing w:line="240" w:lineRule="auto"/>
        <w:ind w:left="1985" w:hanging="425"/>
        <w:jc w:val="both"/>
        <w:rPr>
          <w:rFonts w:asciiTheme="minorHAnsi" w:hAnsiTheme="minorHAnsi"/>
        </w:rPr>
      </w:pPr>
      <w:r w:rsidRPr="006406D9">
        <w:rPr>
          <w:rFonts w:asciiTheme="minorHAnsi" w:hAnsiTheme="minorHAnsi"/>
        </w:rPr>
        <w:t>zaplanowanie i realizację kampanii informacyjno-promocyjnej,</w:t>
      </w:r>
    </w:p>
    <w:p w14:paraId="29FF9C4A" w14:textId="7320722C" w:rsidR="00F7389E" w:rsidRPr="00500B85" w:rsidRDefault="00F7389E"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opracowanie identyfikacji wizualnej kampanii dla działań informacyjno-promocyjnych</w:t>
      </w:r>
      <w:r w:rsidR="00500B85">
        <w:rPr>
          <w:rFonts w:asciiTheme="minorHAnsi" w:hAnsiTheme="minorHAnsi"/>
        </w:rPr>
        <w:t>,</w:t>
      </w:r>
    </w:p>
    <w:p w14:paraId="11027D4B" w14:textId="70313838" w:rsidR="00F7389E" w:rsidRDefault="00F7389E"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przeprowadzenie kampanii Internetowej (</w:t>
      </w:r>
      <w:r w:rsidR="00DA1DF9">
        <w:rPr>
          <w:rFonts w:asciiTheme="minorHAnsi" w:hAnsiTheme="minorHAnsi"/>
        </w:rPr>
        <w:t xml:space="preserve">np. </w:t>
      </w:r>
      <w:r w:rsidRPr="00500B85">
        <w:rPr>
          <w:rFonts w:asciiTheme="minorHAnsi" w:hAnsiTheme="minorHAnsi"/>
        </w:rPr>
        <w:t xml:space="preserve">kampania </w:t>
      </w:r>
      <w:proofErr w:type="spellStart"/>
      <w:r w:rsidRPr="00500B85">
        <w:rPr>
          <w:rFonts w:asciiTheme="minorHAnsi" w:hAnsiTheme="minorHAnsi"/>
        </w:rPr>
        <w:t>banerowa</w:t>
      </w:r>
      <w:proofErr w:type="spellEnd"/>
      <w:r w:rsidRPr="00500B85">
        <w:rPr>
          <w:rFonts w:asciiTheme="minorHAnsi" w:hAnsiTheme="minorHAnsi"/>
        </w:rPr>
        <w:t>, reklamy graficzne, strony internetowe, mailing dedykowany</w:t>
      </w:r>
      <w:r w:rsidR="00500B85" w:rsidRPr="00500B85">
        <w:rPr>
          <w:rFonts w:asciiTheme="minorHAnsi" w:hAnsiTheme="minorHAnsi"/>
        </w:rPr>
        <w:t xml:space="preserve"> itp.</w:t>
      </w:r>
      <w:r w:rsidRPr="00500B85">
        <w:rPr>
          <w:rFonts w:asciiTheme="minorHAnsi" w:hAnsiTheme="minorHAnsi"/>
        </w:rPr>
        <w:t>)</w:t>
      </w:r>
      <w:r w:rsidR="00500B85">
        <w:rPr>
          <w:rFonts w:asciiTheme="minorHAnsi" w:hAnsiTheme="minorHAnsi"/>
        </w:rPr>
        <w:t>,</w:t>
      </w:r>
    </w:p>
    <w:p w14:paraId="16C640BC" w14:textId="6976E8D9" w:rsidR="00500B85" w:rsidRPr="00500B85" w:rsidRDefault="00500B85"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przeprowadzenie kampanii</w:t>
      </w:r>
      <w:r>
        <w:rPr>
          <w:rFonts w:asciiTheme="minorHAnsi" w:hAnsiTheme="minorHAnsi"/>
        </w:rPr>
        <w:t xml:space="preserve"> outdoorowej</w:t>
      </w:r>
      <w:r w:rsidR="005E3B1B">
        <w:rPr>
          <w:rFonts w:asciiTheme="minorHAnsi" w:hAnsiTheme="minorHAnsi"/>
        </w:rPr>
        <w:t xml:space="preserve"> (np. </w:t>
      </w:r>
      <w:proofErr w:type="spellStart"/>
      <w:r w:rsidR="005E3B1B">
        <w:rPr>
          <w:color w:val="010101"/>
          <w:shd w:val="clear" w:color="auto" w:fill="FFFFFF"/>
        </w:rPr>
        <w:t>Citylight’y</w:t>
      </w:r>
      <w:proofErr w:type="spellEnd"/>
      <w:r w:rsidR="005E3B1B">
        <w:rPr>
          <w:color w:val="010101"/>
          <w:shd w:val="clear" w:color="auto" w:fill="FFFFFF"/>
        </w:rPr>
        <w:t xml:space="preserve">, bilbordy, słupy ogłoszeniowe, nadruki zamieszczane na autobusach miejskich </w:t>
      </w:r>
      <w:r w:rsidR="005E3B1B">
        <w:rPr>
          <w:color w:val="010101"/>
          <w:shd w:val="clear" w:color="auto" w:fill="FFFFFF"/>
        </w:rPr>
        <w:br/>
        <w:t>i/lub międzymiastowych itp.)</w:t>
      </w:r>
      <w:r>
        <w:rPr>
          <w:rFonts w:asciiTheme="minorHAnsi" w:hAnsiTheme="minorHAnsi"/>
        </w:rPr>
        <w:t>.</w:t>
      </w:r>
    </w:p>
    <w:p w14:paraId="438DF101" w14:textId="15955F53" w:rsidR="00A9428D" w:rsidRPr="006406D9" w:rsidRDefault="00A9428D" w:rsidP="00A23EE7">
      <w:pPr>
        <w:pStyle w:val="Akapitzlist"/>
        <w:numPr>
          <w:ilvl w:val="0"/>
          <w:numId w:val="50"/>
        </w:numPr>
        <w:shd w:val="clear" w:color="auto" w:fill="FFFFFF"/>
        <w:spacing w:before="60" w:after="60" w:line="240" w:lineRule="auto"/>
        <w:ind w:left="1134"/>
        <w:contextualSpacing w:val="0"/>
        <w:jc w:val="both"/>
        <w:rPr>
          <w:rFonts w:cs="Calibri"/>
          <w:b/>
        </w:rPr>
      </w:pPr>
      <w:r w:rsidRPr="006406D9">
        <w:rPr>
          <w:color w:val="000000"/>
        </w:rPr>
        <w:t xml:space="preserve">W przypadku Wykonawców wspólnie ubiegających się o udzielenie zamówienia </w:t>
      </w:r>
      <w:r w:rsidR="003623E2" w:rsidRPr="006406D9">
        <w:rPr>
          <w:color w:val="000000"/>
        </w:rPr>
        <w:t xml:space="preserve">doświadczenie Wykonawców </w:t>
      </w:r>
      <w:r w:rsidR="009A4CCD" w:rsidRPr="006406D9">
        <w:rPr>
          <w:color w:val="000000"/>
        </w:rPr>
        <w:t xml:space="preserve">nie </w:t>
      </w:r>
      <w:r w:rsidR="003623E2" w:rsidRPr="006406D9">
        <w:rPr>
          <w:color w:val="000000"/>
        </w:rPr>
        <w:t xml:space="preserve">podlega </w:t>
      </w:r>
      <w:r w:rsidRPr="006406D9">
        <w:rPr>
          <w:color w:val="000000"/>
        </w:rPr>
        <w:t>sumowaniu</w:t>
      </w:r>
      <w:r w:rsidR="009A4CCD" w:rsidRPr="006406D9">
        <w:rPr>
          <w:color w:val="000000"/>
        </w:rPr>
        <w:t>, tj. przynajmniej jeden z Wykonawców musi posiadać doświadczenie w pełnym zakresie</w:t>
      </w:r>
      <w:r w:rsidR="005B0118" w:rsidRPr="006406D9">
        <w:rPr>
          <w:color w:val="000000"/>
        </w:rPr>
        <w:t>.</w:t>
      </w:r>
    </w:p>
    <w:p w14:paraId="3763973E" w14:textId="77AE15AD" w:rsidR="005B0118" w:rsidRPr="006406D9" w:rsidRDefault="005B0118" w:rsidP="00ED19F5">
      <w:pPr>
        <w:pStyle w:val="Akapitzlist"/>
        <w:numPr>
          <w:ilvl w:val="0"/>
          <w:numId w:val="34"/>
        </w:numPr>
        <w:shd w:val="clear" w:color="auto" w:fill="FFFFFF"/>
        <w:spacing w:before="60" w:after="60" w:line="240" w:lineRule="auto"/>
        <w:ind w:left="709"/>
        <w:contextualSpacing w:val="0"/>
        <w:jc w:val="both"/>
        <w:rPr>
          <w:rFonts w:cs="Calibri"/>
        </w:rPr>
      </w:pPr>
      <w:r w:rsidRPr="006406D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1A5CF1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rsidR="005E3B1B">
        <w:t>W</w:t>
      </w:r>
      <w:r w:rsidRPr="006406D9">
        <w:t>ykonawcy mogą polegać na zdolnościach innych podmiotów, jeśli podmioty te zrealizują usługi, do realizacji których te zdolności są wymagane.</w:t>
      </w:r>
    </w:p>
    <w:p w14:paraId="68E53C0C" w14:textId="777777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798C362C"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lastRenderedPageBreak/>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CB289E">
        <w:t xml:space="preserve"> </w:t>
      </w:r>
      <w:r w:rsidRPr="006406D9">
        <w:t xml:space="preserve">Ustawy </w:t>
      </w:r>
      <w:proofErr w:type="spellStart"/>
      <w:r w:rsidRPr="006406D9">
        <w:t>Pzp</w:t>
      </w:r>
      <w:proofErr w:type="spellEnd"/>
      <w:r w:rsidRPr="006406D9">
        <w:t>.</w:t>
      </w:r>
      <w:r w:rsidRPr="006406D9">
        <w:rPr>
          <w:b/>
        </w:rPr>
        <w:t xml:space="preserve"> </w:t>
      </w:r>
    </w:p>
    <w:p w14:paraId="7F1B5499" w14:textId="777777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14:paraId="56895BE7" w14:textId="77777777" w:rsidR="005B0118" w:rsidRPr="006406D9" w:rsidRDefault="005B0118" w:rsidP="00A23EE7">
      <w:pPr>
        <w:numPr>
          <w:ilvl w:val="0"/>
          <w:numId w:val="34"/>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14:paraId="6E97A387" w14:textId="387C4A1E" w:rsidR="005B0118" w:rsidRPr="006406D9" w:rsidRDefault="005B0118" w:rsidP="00A23EE7">
      <w:pPr>
        <w:numPr>
          <w:ilvl w:val="0"/>
          <w:numId w:val="34"/>
        </w:numPr>
        <w:shd w:val="clear" w:color="auto" w:fill="FFFFFF"/>
        <w:spacing w:before="60" w:after="60" w:line="240" w:lineRule="auto"/>
        <w:ind w:left="714" w:hanging="357"/>
        <w:jc w:val="both"/>
        <w:rPr>
          <w:rFonts w:cs="Calibri"/>
          <w:b/>
        </w:rPr>
      </w:pPr>
      <w:r w:rsidRPr="006406D9">
        <w:rPr>
          <w:b/>
        </w:rPr>
        <w:t xml:space="preserve"> Zamawiający zastrzega, że zgodnie z art. 24aa ust. 1 Ustawy najpierw dokona oceny ofert, a następnie zbada, czy </w:t>
      </w:r>
      <w:r w:rsidR="00C12A4F">
        <w:rPr>
          <w:b/>
        </w:rPr>
        <w:t>W</w:t>
      </w:r>
      <w:r w:rsidRPr="006406D9">
        <w:rPr>
          <w:b/>
        </w:rPr>
        <w:t>ykonawca, którego oferta została oceniona jako najkorzystniejsza, nie podlega wykluczeniu oraz spełnia warunki udziału w postępowaniu.</w:t>
      </w:r>
    </w:p>
    <w:bookmarkEnd w:id="16"/>
    <w:p w14:paraId="4A69607D" w14:textId="77777777" w:rsidR="004E48D5" w:rsidRPr="006406D9" w:rsidRDefault="004E48D5" w:rsidP="00380DBC">
      <w:pPr>
        <w:tabs>
          <w:tab w:val="left" w:pos="-6699"/>
        </w:tabs>
        <w:spacing w:before="60" w:after="60" w:line="240" w:lineRule="auto"/>
        <w:ind w:left="720" w:right="132"/>
        <w:jc w:val="both"/>
        <w:rPr>
          <w:rFonts w:cs="Calibri"/>
        </w:rPr>
      </w:pPr>
    </w:p>
    <w:p w14:paraId="47A76B5C" w14:textId="77777777" w:rsidR="004E48D5" w:rsidRPr="006406D9" w:rsidRDefault="00F81C08" w:rsidP="00A23EE7">
      <w:pPr>
        <w:pStyle w:val="Nagwek1"/>
        <w:numPr>
          <w:ilvl w:val="0"/>
          <w:numId w:val="26"/>
        </w:numPr>
        <w:rPr>
          <w:smallCaps/>
          <w:sz w:val="22"/>
        </w:rPr>
      </w:pPr>
      <w:bookmarkStart w:id="17" w:name="_Toc515003876"/>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7"/>
    </w:p>
    <w:p w14:paraId="7CCE7AFD" w14:textId="64810C6A" w:rsidR="005B0118" w:rsidRPr="006406D9" w:rsidRDefault="00DC0C85" w:rsidP="00A23EE7">
      <w:pPr>
        <w:pStyle w:val="Akapitzlist"/>
        <w:numPr>
          <w:ilvl w:val="0"/>
          <w:numId w:val="36"/>
        </w:numPr>
        <w:shd w:val="clear" w:color="auto" w:fill="FFFFFF"/>
        <w:spacing w:before="6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 zakresie wskazanym w Załącznikach nr </w:t>
      </w:r>
      <w:r w:rsidR="00285A7F" w:rsidRPr="006406D9">
        <w:rPr>
          <w:color w:val="000000"/>
        </w:rPr>
        <w:t>4</w:t>
      </w:r>
      <w:r w:rsidRPr="006406D9">
        <w:rPr>
          <w:color w:val="000000"/>
        </w:rPr>
        <w:t xml:space="preserve"> i </w:t>
      </w:r>
      <w:r w:rsidR="00285A7F" w:rsidRPr="006406D9">
        <w:rPr>
          <w:color w:val="000000"/>
        </w:rPr>
        <w:t>5</w:t>
      </w:r>
      <w:r w:rsidRPr="006406D9">
        <w:rPr>
          <w:color w:val="000000"/>
        </w:rPr>
        <w:t xml:space="preserve"> do SIWZ. Informacje zawarte w oświadczeniach będą stanowić wstępne potwierdzenie, że wykonawca </w:t>
      </w:r>
      <w:r w:rsidRPr="006406D9">
        <w:rPr>
          <w:bCs/>
          <w:color w:val="000000"/>
        </w:rPr>
        <w:t>nie podlega wykluczeniu oraz spełnia warunki udziału w postępowaniu.</w:t>
      </w:r>
    </w:p>
    <w:p w14:paraId="1851428F" w14:textId="77777777" w:rsidR="00F81C08" w:rsidRPr="006406D9" w:rsidRDefault="000F2FE4" w:rsidP="00A23EE7">
      <w:pPr>
        <w:pStyle w:val="Akapitzlist"/>
        <w:numPr>
          <w:ilvl w:val="0"/>
          <w:numId w:val="36"/>
        </w:numPr>
        <w:spacing w:after="60" w:line="240" w:lineRule="auto"/>
        <w:ind w:left="714" w:hanging="357"/>
        <w:contextualSpacing w:val="0"/>
        <w:jc w:val="both"/>
        <w:rPr>
          <w:rFonts w:cs="Segoe UI"/>
        </w:rPr>
      </w:pPr>
      <w:r w:rsidRPr="006406D9">
        <w:rPr>
          <w:color w:val="000000"/>
        </w:rPr>
        <w:t>W przypadku wspólnego ubiegania się o zamówienie przez wykonawców oświ</w:t>
      </w:r>
      <w:r w:rsidR="00F81C08" w:rsidRPr="006406D9">
        <w:rPr>
          <w:color w:val="000000"/>
        </w:rPr>
        <w:t>adczenie, o którym mowa w pkt. 1</w:t>
      </w:r>
      <w:r w:rsidRPr="006406D9">
        <w:rPr>
          <w:color w:val="000000"/>
        </w:rPr>
        <w:t xml:space="preserve"> dotyczące braku podstaw wykluczenia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14:paraId="00732B2A" w14:textId="420E7795" w:rsidR="00F81C08" w:rsidRPr="006406D9" w:rsidRDefault="00F81C08" w:rsidP="00A23EE7">
      <w:pPr>
        <w:pStyle w:val="Akapitzlist"/>
        <w:numPr>
          <w:ilvl w:val="0"/>
          <w:numId w:val="36"/>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sidR="00D224C9">
        <w:rPr>
          <w:b/>
        </w:rPr>
        <w:t>ch</w:t>
      </w:r>
      <w:r w:rsidRPr="006406D9">
        <w:rPr>
          <w:b/>
        </w:rPr>
        <w:t xml:space="preserve"> mowa w pkt. 1</w:t>
      </w:r>
      <w:r w:rsidRPr="006406D9">
        <w:t>.</w:t>
      </w:r>
    </w:p>
    <w:p w14:paraId="5D4B9B1C" w14:textId="77777777" w:rsidR="00DC108B" w:rsidRPr="006406D9" w:rsidRDefault="00DC108B" w:rsidP="00A23EE7">
      <w:pPr>
        <w:numPr>
          <w:ilvl w:val="0"/>
          <w:numId w:val="36"/>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oświadczenie o przynależności lub braku przynależności do tej samej grupy kapitałowej, o której mowa w art. 24 ust. 1 pkt 23 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8" w:name="_Hlk485036766"/>
    </w:p>
    <w:p w14:paraId="388A6B7F" w14:textId="77777777" w:rsidR="00DC108B" w:rsidRPr="006406D9" w:rsidRDefault="00DC108B" w:rsidP="00A23EE7">
      <w:pPr>
        <w:numPr>
          <w:ilvl w:val="0"/>
          <w:numId w:val="36"/>
        </w:numPr>
        <w:tabs>
          <w:tab w:val="left" w:pos="-6699"/>
        </w:tabs>
        <w:spacing w:before="60" w:after="60" w:line="240" w:lineRule="auto"/>
        <w:ind w:right="132"/>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314AC2C6" w14:textId="77777777" w:rsidR="00DC108B" w:rsidRPr="006406D9" w:rsidRDefault="00DC108B" w:rsidP="00A23EE7">
      <w:pPr>
        <w:pStyle w:val="Akapitzlist"/>
        <w:numPr>
          <w:ilvl w:val="0"/>
          <w:numId w:val="37"/>
        </w:numPr>
        <w:spacing w:after="120" w:line="240" w:lineRule="auto"/>
        <w:ind w:left="993" w:right="130" w:hanging="284"/>
        <w:contextualSpacing w:val="0"/>
        <w:jc w:val="both"/>
        <w:rPr>
          <w:rFonts w:cs="Calibri"/>
        </w:rPr>
      </w:pPr>
      <w:r w:rsidRPr="006406D9">
        <w:t xml:space="preserve">informacja z Krajowego Rejestru Karnego w zakresie określonym w </w:t>
      </w:r>
      <w:hyperlink r:id="rId10" w:anchor="/dokument/17074707?cm=DOCUMENT#art%2824%29ust%281%29pkt%2813%29" w:tgtFrame="_blank" w:history="1">
        <w:r w:rsidRPr="006406D9">
          <w:rPr>
            <w:rStyle w:val="Hipercze"/>
            <w:color w:val="auto"/>
            <w:u w:val="none"/>
          </w:rPr>
          <w:t>art. 24 ust. 1 pkt 13</w:t>
        </w:r>
      </w:hyperlink>
      <w:r w:rsidRPr="006406D9">
        <w:t xml:space="preserve">, </w:t>
      </w:r>
      <w:hyperlink r:id="rId11" w:anchor="/dokument/17074707?cm=DOCUMENT#art%2824%29ust%281%29pkt%2814%29" w:tgtFrame="_blank" w:history="1">
        <w:r w:rsidRPr="006406D9">
          <w:rPr>
            <w:rStyle w:val="Hipercze"/>
            <w:color w:val="auto"/>
            <w:u w:val="none"/>
          </w:rPr>
          <w:t>14</w:t>
        </w:r>
      </w:hyperlink>
      <w:r w:rsidRPr="006406D9">
        <w:t xml:space="preserve"> i </w:t>
      </w:r>
      <w:hyperlink r:id="rId12" w:anchor="/dokument/17074707?cm=DOCUMENT#art%2824%29ust%281%29pkt%2821%29" w:tgtFrame="_blank" w:history="1">
        <w:r w:rsidRPr="006406D9">
          <w:rPr>
            <w:rStyle w:val="Hipercze"/>
            <w:color w:val="auto"/>
            <w:u w:val="none"/>
          </w:rPr>
          <w:t>21</w:t>
        </w:r>
      </w:hyperlink>
      <w:r w:rsidRPr="006406D9">
        <w:t xml:space="preserve"> Ustawy, wystawionej nie wcześniej niż 6 miesięcy przed upływem terminu składania ofert;</w:t>
      </w:r>
    </w:p>
    <w:p w14:paraId="1C1F0564" w14:textId="77777777" w:rsidR="00DC108B" w:rsidRPr="006406D9" w:rsidRDefault="00DC108B" w:rsidP="00A23EE7">
      <w:pPr>
        <w:pStyle w:val="Akapitzlist"/>
        <w:numPr>
          <w:ilvl w:val="0"/>
          <w:numId w:val="37"/>
        </w:numPr>
        <w:spacing w:after="120" w:line="240" w:lineRule="auto"/>
        <w:ind w:left="993" w:right="130" w:hanging="284"/>
        <w:contextualSpacing w:val="0"/>
        <w:jc w:val="both"/>
        <w:rPr>
          <w:rFonts w:cs="Calibri"/>
        </w:rPr>
      </w:pPr>
      <w:r w:rsidRPr="006406D9">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6406D9" w:rsidRDefault="00DC108B" w:rsidP="00A23EE7">
      <w:pPr>
        <w:numPr>
          <w:ilvl w:val="0"/>
          <w:numId w:val="37"/>
        </w:numPr>
        <w:spacing w:before="60" w:after="60" w:line="240" w:lineRule="auto"/>
        <w:ind w:left="993" w:right="132" w:hanging="283"/>
        <w:jc w:val="both"/>
        <w:rPr>
          <w:rFonts w:cs="Calibri"/>
        </w:rPr>
      </w:pPr>
      <w:r w:rsidRPr="006406D9">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Pr="006406D9">
        <w:lastRenderedPageBreak/>
        <w:t>odsetkami lub grzywnami lub zawarcie wiążącego porozumienia w sprawie spłat tych należności;</w:t>
      </w:r>
    </w:p>
    <w:p w14:paraId="489BD559" w14:textId="77777777" w:rsidR="00DC108B" w:rsidRPr="006406D9" w:rsidRDefault="00DC108B" w:rsidP="00A23EE7">
      <w:pPr>
        <w:numPr>
          <w:ilvl w:val="0"/>
          <w:numId w:val="37"/>
        </w:numPr>
        <w:spacing w:before="60" w:after="60" w:line="240" w:lineRule="auto"/>
        <w:ind w:left="993" w:right="132" w:hanging="283"/>
        <w:jc w:val="both"/>
        <w:rPr>
          <w:rFonts w:cs="Calibri"/>
        </w:rPr>
      </w:pPr>
      <w:r w:rsidRPr="006406D9">
        <w:t>oświadczenie wykonawcy o braku orzeczenia wobec niego tytułem środka zapobiegawczego zakazu ubiegania się o zamówienia publiczne;</w:t>
      </w:r>
    </w:p>
    <w:p w14:paraId="07175E12" w14:textId="77777777" w:rsidR="00DC108B" w:rsidRPr="006406D9" w:rsidRDefault="00DC108B" w:rsidP="00A23EE7">
      <w:pPr>
        <w:pStyle w:val="Akapitzlist"/>
        <w:numPr>
          <w:ilvl w:val="0"/>
          <w:numId w:val="36"/>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6809CCD" w14:textId="77777777" w:rsidR="00DC108B" w:rsidRPr="006406D9" w:rsidRDefault="00DC108B" w:rsidP="00A23EE7">
      <w:pPr>
        <w:pStyle w:val="Akapitzlist"/>
        <w:numPr>
          <w:ilvl w:val="0"/>
          <w:numId w:val="38"/>
        </w:numPr>
        <w:shd w:val="clear" w:color="auto" w:fill="FFFFFF"/>
        <w:spacing w:after="60" w:line="240" w:lineRule="auto"/>
        <w:ind w:left="993" w:hanging="270"/>
        <w:contextualSpacing w:val="0"/>
        <w:jc w:val="both"/>
        <w:rPr>
          <w:rFonts w:cs="Calibri"/>
        </w:rPr>
      </w:pPr>
      <w:r w:rsidRPr="006406D9">
        <w:t>informacji banku lub spółdzielczej kasy oszczędnościowo-kredytowej potwierdzającej wysokość posiadanych środków finansowych lub zdolność kredytową Wykonawcy, w okresie nie wcześniejszym niż 1 miesiąc przed upływem terminu składania ofert,</w:t>
      </w:r>
    </w:p>
    <w:p w14:paraId="421825C7" w14:textId="4544BA62" w:rsidR="00A07012" w:rsidRPr="00164B0F" w:rsidRDefault="00A07012" w:rsidP="00A23EE7">
      <w:pPr>
        <w:pStyle w:val="Akapitzlist"/>
        <w:numPr>
          <w:ilvl w:val="0"/>
          <w:numId w:val="38"/>
        </w:numPr>
        <w:shd w:val="clear" w:color="auto" w:fill="FFFFFF"/>
        <w:spacing w:after="60" w:line="240" w:lineRule="auto"/>
        <w:ind w:left="993" w:hanging="270"/>
        <w:contextualSpacing w:val="0"/>
        <w:jc w:val="both"/>
        <w:rPr>
          <w:rFonts w:cs="Calibri"/>
        </w:rPr>
      </w:pPr>
      <w:r w:rsidRPr="006406D9">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78AF11C6" w14:textId="7A98AD9E" w:rsidR="00164B0F" w:rsidRPr="006406D9" w:rsidRDefault="00164B0F" w:rsidP="00A23EE7">
      <w:pPr>
        <w:pStyle w:val="Akapitzlist"/>
        <w:numPr>
          <w:ilvl w:val="0"/>
          <w:numId w:val="38"/>
        </w:numPr>
        <w:shd w:val="clear" w:color="auto" w:fill="FFFFFF"/>
        <w:spacing w:after="60" w:line="240" w:lineRule="auto"/>
        <w:ind w:left="993" w:hanging="270"/>
        <w:contextualSpacing w:val="0"/>
        <w:jc w:val="both"/>
        <w:rPr>
          <w:rFonts w:cs="Calibri"/>
        </w:rPr>
      </w:pPr>
      <w:r>
        <w:rPr>
          <w:rFonts w:cs="Calibri"/>
        </w:rPr>
        <w:t xml:space="preserve">Wykaz osób, które będą brały udział w wykonaniu </w:t>
      </w:r>
      <w:r w:rsidR="00D9687E">
        <w:rPr>
          <w:rFonts w:cs="Calibri"/>
        </w:rPr>
        <w:t xml:space="preserve">zamówienia </w:t>
      </w:r>
      <w:r w:rsidR="00611CCD">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631B5D" w14:textId="77777777" w:rsidR="000C1DA9" w:rsidRPr="006406D9" w:rsidRDefault="000C1DA9" w:rsidP="00A23EE7">
      <w:pPr>
        <w:numPr>
          <w:ilvl w:val="0"/>
          <w:numId w:val="41"/>
        </w:numPr>
        <w:shd w:val="clear" w:color="auto" w:fill="FFFFFF"/>
        <w:spacing w:before="60" w:after="60" w:line="240" w:lineRule="auto"/>
        <w:ind w:right="23"/>
        <w:jc w:val="both"/>
        <w:rPr>
          <w:rFonts w:cs="Calibri"/>
        </w:rPr>
      </w:pPr>
      <w:r w:rsidRPr="006406D9">
        <w:rPr>
          <w:rFonts w:cs="Calibri"/>
        </w:rPr>
        <w:t xml:space="preserve">Jeżeli Wykonawca ma siedzibę lub miejsce zamieszkania poza terytorium Rzeczypospolitej Polskiej zamiast dokumentów wskazanych w pkt. 5: </w:t>
      </w:r>
    </w:p>
    <w:p w14:paraId="021DA345" w14:textId="77777777" w:rsidR="000C1DA9" w:rsidRPr="006406D9" w:rsidRDefault="000C1DA9" w:rsidP="00A23EE7">
      <w:pPr>
        <w:pStyle w:val="Akapitzlist"/>
        <w:numPr>
          <w:ilvl w:val="0"/>
          <w:numId w:val="39"/>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1) - </w:t>
      </w:r>
      <w:r w:rsidRPr="006406D9">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795EFD">
          <w:rPr>
            <w:rStyle w:val="Hipercze"/>
            <w:color w:val="auto"/>
            <w:u w:val="none"/>
          </w:rPr>
          <w:t>art. 24 ust. 1 pkt 13</w:t>
        </w:r>
      </w:hyperlink>
      <w:r w:rsidRPr="00795EFD">
        <w:t xml:space="preserve">, </w:t>
      </w:r>
      <w:hyperlink r:id="rId14" w:anchor="/dokument/17074707?cm=DOCUMENT#art%2824%29ust%281%29pkt%2814%29" w:tgtFrame="_blank" w:history="1">
        <w:r w:rsidRPr="00795EFD">
          <w:rPr>
            <w:rStyle w:val="Hipercze"/>
            <w:color w:val="auto"/>
            <w:u w:val="none"/>
          </w:rPr>
          <w:t>14</w:t>
        </w:r>
      </w:hyperlink>
      <w:r w:rsidRPr="00795EFD">
        <w:t xml:space="preserve"> i </w:t>
      </w:r>
      <w:hyperlink r:id="rId15" w:anchor="/dokument/17074707?cm=DOCUMENT#art%2824%29ust%281%29pkt%2821%29" w:tgtFrame="_blank" w:history="1">
        <w:r w:rsidRPr="00795EFD">
          <w:rPr>
            <w:rStyle w:val="Hipercze"/>
            <w:color w:val="auto"/>
            <w:u w:val="none"/>
          </w:rPr>
          <w:t>21</w:t>
        </w:r>
      </w:hyperlink>
      <w:r w:rsidRPr="00795EFD">
        <w:t xml:space="preserve"> Ustawy </w:t>
      </w:r>
      <w:proofErr w:type="spellStart"/>
      <w:r w:rsidRPr="00795EFD">
        <w:t>Pzp</w:t>
      </w:r>
      <w:proofErr w:type="spellEnd"/>
      <w:r w:rsidRPr="00795EFD">
        <w:rPr>
          <w:rFonts w:cs="Calibri"/>
        </w:rPr>
        <w:t xml:space="preserve">– wystawiony(e) nie wcześniej niż 6 miesięcy przed upływem </w:t>
      </w:r>
      <w:r w:rsidRPr="006406D9">
        <w:rPr>
          <w:rFonts w:cs="Calibri"/>
        </w:rPr>
        <w:t>terminu składania ofert;</w:t>
      </w:r>
    </w:p>
    <w:p w14:paraId="460D3182" w14:textId="77777777" w:rsidR="000C1DA9" w:rsidRPr="006406D9" w:rsidRDefault="000C1DA9" w:rsidP="00A23EE7">
      <w:pPr>
        <w:pStyle w:val="Akapitzlist"/>
        <w:numPr>
          <w:ilvl w:val="0"/>
          <w:numId w:val="39"/>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2) - </w:t>
      </w:r>
      <w:r w:rsidRPr="006406D9">
        <w:t xml:space="preserve">składa dokument lub dokumenty wystawione w kraju, w którym wykonawca ma siedzibę lub miejsce zamieszkania, potwierdzające odpowiednio, że nie otwarto jego likwidacji ani nie ogłoszono upadłości - </w:t>
      </w:r>
      <w:r w:rsidRPr="006406D9">
        <w:rPr>
          <w:rFonts w:cs="Calibri"/>
        </w:rPr>
        <w:t>wystawiony(e) nie wcześniej niż 6 miesięcy przed upływem terminu składania ofert;</w:t>
      </w:r>
    </w:p>
    <w:p w14:paraId="0E79346A" w14:textId="4FE4ED36" w:rsidR="000C1DA9" w:rsidRPr="006406D9" w:rsidRDefault="000C1DA9" w:rsidP="00A23EE7">
      <w:pPr>
        <w:pStyle w:val="Akapitzlist"/>
        <w:numPr>
          <w:ilvl w:val="0"/>
          <w:numId w:val="41"/>
        </w:numPr>
        <w:shd w:val="clear" w:color="auto" w:fill="FFFFFF"/>
        <w:spacing w:after="60" w:line="240" w:lineRule="auto"/>
        <w:ind w:left="709" w:hanging="284"/>
        <w:contextualSpacing w:val="0"/>
        <w:jc w:val="both"/>
        <w:rPr>
          <w:rFonts w:cs="Calibri"/>
        </w:rPr>
      </w:pPr>
      <w:r w:rsidRPr="006406D9">
        <w:t xml:space="preserve">Jeżeli w kraju, w którym wykonawca ma siedzibę lub miejsce zamieszkania lub miejsce zamieszkania ma osoba, której dokument dotyczy, nie wydaje się dokumentów, o których mowa w pkt. </w:t>
      </w:r>
      <w:r w:rsidR="004D40FB">
        <w:t>7</w:t>
      </w:r>
      <w:r w:rsidRPr="006406D9">
        <w:t xml:space="preserve"> powyżej, zastępuje się je dokumentem(</w:t>
      </w:r>
      <w:proofErr w:type="spellStart"/>
      <w:r w:rsidRPr="006406D9">
        <w:t>ami</w:t>
      </w:r>
      <w:proofErr w:type="spellEnd"/>
      <w:r w:rsidRPr="006406D9">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406D9">
        <w:rPr>
          <w:rFonts w:cs="Calibri"/>
        </w:rPr>
        <w:t>- wystawione z odpowiednia datą wymaganą dla tych dokumentów.</w:t>
      </w:r>
    </w:p>
    <w:p w14:paraId="5ADC8839" w14:textId="3605CF4F"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t xml:space="preserve">Wykonawca mający siedzibę na terytorium Rzeczypospolitej Polskiej, w odniesieniu do osoby mającej miejsce zamieszkania poza terytorium Rzeczypospolitej Polskiej, której dotyczy dokument wskazany w pkt. 5.1), składa dokument, o którym mowa w pkt. </w:t>
      </w:r>
      <w:r w:rsidR="00F8365B">
        <w:t>7</w:t>
      </w:r>
      <w:r w:rsidRPr="006406D9">
        <w:t xml:space="preserve">.1), w zakresie określonym w </w:t>
      </w:r>
      <w:hyperlink r:id="rId16" w:anchor="/dokument/17074707?cm=DOCUMENT#art%2824%29ust%281%29pkt%2814%29" w:tgtFrame="_blank" w:history="1">
        <w:r w:rsidRPr="006406D9">
          <w:rPr>
            <w:rStyle w:val="Hipercze"/>
            <w:color w:val="auto"/>
            <w:u w:val="none"/>
          </w:rPr>
          <w:t>art. 24 ust. 1 pkt 14</w:t>
        </w:r>
      </w:hyperlink>
      <w:r w:rsidRPr="006406D9">
        <w:t xml:space="preserve"> i </w:t>
      </w:r>
      <w:hyperlink r:id="rId17" w:anchor="/dokument/17074707?cm=DOCUMENT#art%2824%29ust%281%29pkt%2821%29" w:tgtFrame="_blank" w:history="1">
        <w:r w:rsidRPr="006406D9">
          <w:rPr>
            <w:rStyle w:val="Hipercze"/>
            <w:color w:val="auto"/>
            <w:u w:val="none"/>
          </w:rPr>
          <w:t>21</w:t>
        </w:r>
      </w:hyperlink>
      <w:r w:rsidRPr="006406D9">
        <w:t xml:space="preserve"> Ustawy  </w:t>
      </w:r>
      <w:proofErr w:type="spellStart"/>
      <w:r w:rsidRPr="006406D9">
        <w:t>Pzp</w:t>
      </w:r>
      <w:proofErr w:type="spellEnd"/>
      <w:r w:rsidRPr="006406D9">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t>
      </w:r>
      <w:r w:rsidRPr="006406D9">
        <w:lastRenderedPageBreak/>
        <w:t xml:space="preserve">względu na miejsce zamieszkania tej osoby. Dokument musi być wystawiony nie wcześniej niż  </w:t>
      </w:r>
      <w:r w:rsidRPr="006406D9">
        <w:rPr>
          <w:rFonts w:cs="Calibri"/>
        </w:rPr>
        <w:t>6 miesięcy przed upływem terminu składania ofert.</w:t>
      </w:r>
    </w:p>
    <w:p w14:paraId="5962C8A6" w14:textId="77777777"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rPr>
          <w:rFonts w:cs="Calibri"/>
        </w:rPr>
        <w:t xml:space="preserve"> </w:t>
      </w: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14:paraId="3DB86F42" w14:textId="150825AD" w:rsidR="000C1DA9" w:rsidRPr="006406D9" w:rsidRDefault="000C1DA9" w:rsidP="00A23EE7">
      <w:pPr>
        <w:numPr>
          <w:ilvl w:val="0"/>
          <w:numId w:val="41"/>
        </w:numPr>
        <w:spacing w:after="60" w:line="240" w:lineRule="auto"/>
        <w:ind w:left="709" w:hanging="284"/>
        <w:jc w:val="both"/>
      </w:pPr>
      <w:r w:rsidRPr="006406D9">
        <w:t xml:space="preserve">Od Wykonawcy, którego oferta zostanie najwyżej oceniona, a który polega na zdolnościach lub sytuacji innych podmiotów na zasadach określonych w </w:t>
      </w:r>
      <w:hyperlink r:id="rId18"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Zamawiający będzie żądał przedstawienia w odniesieniu do tych podmiotów dokumentów wymienionych w pkt. 5</w:t>
      </w:r>
      <w:r w:rsidR="00B62640" w:rsidRPr="006406D9">
        <w:t xml:space="preserve">,  w celu sprawdzenia czy wobec tych podmiotów nie zachodzą przesłanki wykluczenia z postępowania, o których mowa w </w:t>
      </w:r>
      <w:r w:rsidR="00647C5F">
        <w:t xml:space="preserve">art. 24 ust. 1 pkt. 13-22 oraz ust. 5 pkt. 1 ustawy </w:t>
      </w:r>
      <w:proofErr w:type="spellStart"/>
      <w:r w:rsidR="00647C5F">
        <w:t>Pzp</w:t>
      </w:r>
      <w:proofErr w:type="spellEnd"/>
      <w:r w:rsidRPr="006406D9">
        <w:t>.</w:t>
      </w:r>
    </w:p>
    <w:p w14:paraId="6791007B" w14:textId="77777777" w:rsidR="000C1DA9" w:rsidRPr="006406D9" w:rsidRDefault="000C1DA9" w:rsidP="00A23EE7">
      <w:pPr>
        <w:numPr>
          <w:ilvl w:val="0"/>
          <w:numId w:val="41"/>
        </w:numPr>
        <w:spacing w:after="60" w:line="240" w:lineRule="auto"/>
        <w:ind w:left="709" w:hanging="284"/>
        <w:jc w:val="both"/>
      </w:pPr>
      <w:r w:rsidRPr="006406D9">
        <w:t xml:space="preserve">Od Wykonawcy, którego oferta zostanie oceniona najwyżej, w celu oceny, czy Wykonawca polegając na zdolnościach lub sytuacji innych podmiotów na zasadach określonych w </w:t>
      </w:r>
      <w:hyperlink r:id="rId19"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6406D9" w:rsidRDefault="000C1DA9" w:rsidP="000C1DA9">
      <w:pPr>
        <w:spacing w:after="60" w:line="240" w:lineRule="auto"/>
        <w:ind w:left="993" w:hanging="284"/>
        <w:jc w:val="both"/>
      </w:pPr>
      <w:r w:rsidRPr="006406D9">
        <w:rPr>
          <w:rStyle w:val="alb"/>
        </w:rPr>
        <w:t xml:space="preserve">1) </w:t>
      </w:r>
      <w:r w:rsidRPr="006406D9">
        <w:t>zakres dostępnych wykonawcy zasobów innego podmiotu;</w:t>
      </w:r>
    </w:p>
    <w:p w14:paraId="791DE1CE" w14:textId="77777777" w:rsidR="000C1DA9" w:rsidRPr="006406D9" w:rsidRDefault="000C1DA9" w:rsidP="000C1DA9">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p>
    <w:p w14:paraId="0A6C8B7C" w14:textId="77777777" w:rsidR="000C1DA9" w:rsidRPr="006406D9" w:rsidRDefault="000C1DA9" w:rsidP="000C1DA9">
      <w:pPr>
        <w:spacing w:after="60" w:line="240" w:lineRule="auto"/>
        <w:ind w:left="993" w:hanging="284"/>
        <w:jc w:val="both"/>
      </w:pPr>
      <w:r w:rsidRPr="006406D9">
        <w:rPr>
          <w:rStyle w:val="alb"/>
        </w:rPr>
        <w:t xml:space="preserve">3) </w:t>
      </w:r>
      <w:r w:rsidRPr="006406D9">
        <w:t>zakres i okres udziału innego podmiotu przy wykonywaniu zamówienia publicznego;</w:t>
      </w:r>
    </w:p>
    <w:p w14:paraId="012FBA0A" w14:textId="77777777" w:rsidR="000C1DA9" w:rsidRPr="006406D9" w:rsidRDefault="000C1DA9" w:rsidP="000C1DA9">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F00C8A2" w14:textId="3E7FE623"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t xml:space="preserve">Jeżeli </w:t>
      </w:r>
      <w:r w:rsidRPr="006406D9">
        <w:rPr>
          <w:rFonts w:eastAsia="Times New Roman"/>
          <w:lang w:eastAsia="pl-PL"/>
        </w:rPr>
        <w:t>zdolności techniczne lub zawodowe lub sytuacja ekonomiczna lub finansowa, podmiotu, o którym mowa w pkt. 1</w:t>
      </w:r>
      <w:r w:rsidR="00F8365B">
        <w:rPr>
          <w:rFonts w:eastAsia="Times New Roman"/>
          <w:lang w:eastAsia="pl-PL"/>
        </w:rPr>
        <w:t>0</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6406D9" w:rsidRDefault="000C1DA9" w:rsidP="00A23EE7">
      <w:pPr>
        <w:pStyle w:val="Akapitzlist"/>
        <w:numPr>
          <w:ilvl w:val="0"/>
          <w:numId w:val="40"/>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14:paraId="19C67839" w14:textId="77777777" w:rsidR="000C1DA9" w:rsidRPr="006406D9" w:rsidRDefault="000C1DA9" w:rsidP="00A23EE7">
      <w:pPr>
        <w:pStyle w:val="Akapitzlist"/>
        <w:numPr>
          <w:ilvl w:val="0"/>
          <w:numId w:val="40"/>
        </w:numPr>
        <w:shd w:val="clear" w:color="auto" w:fill="FFFFFF"/>
        <w:spacing w:before="60" w:after="60" w:line="240" w:lineRule="auto"/>
        <w:ind w:left="993" w:hanging="284"/>
        <w:contextualSpacing w:val="0"/>
        <w:jc w:val="both"/>
      </w:pPr>
      <w:r w:rsidRPr="006406D9">
        <w:rPr>
          <w:rFonts w:eastAsia="Times New Roman"/>
          <w:lang w:eastAsia="pl-PL"/>
        </w:rPr>
        <w:t xml:space="preserve">zobowiązał się do osobistego wykonania odpowiedniej części zamówienia, jeżeli wykaże zdolności techniczne lub zawodowe lub sytuację finansową lub ekonomiczną, o których mowa w </w:t>
      </w:r>
      <w:r w:rsidR="00B62640" w:rsidRPr="006406D9">
        <w:rPr>
          <w:rFonts w:eastAsia="Times New Roman"/>
          <w:lang w:eastAsia="pl-PL"/>
        </w:rPr>
        <w:t>dziale 10</w:t>
      </w:r>
      <w:r w:rsidRPr="006406D9">
        <w:rPr>
          <w:rFonts w:eastAsia="Times New Roman"/>
          <w:lang w:eastAsia="pl-PL"/>
        </w:rPr>
        <w:t xml:space="preserve"> SIWZ.</w:t>
      </w:r>
    </w:p>
    <w:p w14:paraId="6DFEEADC" w14:textId="77777777" w:rsidR="000C1DA9" w:rsidRPr="006406D9" w:rsidRDefault="000C1DA9" w:rsidP="00A23EE7">
      <w:pPr>
        <w:pStyle w:val="Akapitzlist"/>
        <w:numPr>
          <w:ilvl w:val="0"/>
          <w:numId w:val="41"/>
        </w:numPr>
        <w:shd w:val="clear" w:color="auto" w:fill="FFFFFF"/>
        <w:spacing w:before="60" w:afterLines="60" w:after="144" w:line="240" w:lineRule="auto"/>
        <w:ind w:left="709" w:hanging="284"/>
        <w:jc w:val="both"/>
      </w:pPr>
      <w:r w:rsidRPr="006406D9">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5124963E" w:rsidR="00272515" w:rsidRPr="006406D9" w:rsidRDefault="00272515" w:rsidP="00A23EE7">
      <w:pPr>
        <w:pStyle w:val="Akapitzlist"/>
        <w:numPr>
          <w:ilvl w:val="0"/>
          <w:numId w:val="41"/>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14:paraId="0A0FAA82" w14:textId="77777777" w:rsidR="005B527C" w:rsidRPr="006406D9" w:rsidRDefault="005B527C" w:rsidP="00A23EE7">
      <w:pPr>
        <w:pStyle w:val="Akapitzlist"/>
        <w:numPr>
          <w:ilvl w:val="0"/>
          <w:numId w:val="41"/>
        </w:numPr>
        <w:shd w:val="clear" w:color="auto" w:fill="FFFFFF"/>
        <w:spacing w:before="60" w:after="120" w:line="240" w:lineRule="auto"/>
        <w:jc w:val="both"/>
        <w:rPr>
          <w:rFonts w:cs="Calibri"/>
        </w:rPr>
      </w:pPr>
      <w:r w:rsidRPr="006406D9">
        <w:rPr>
          <w:rFonts w:cs="Calibri"/>
        </w:rPr>
        <w:t>Wartości podane w dokumentach w walutach innych niż PLN Wykonawca przeliczy wg. średniego kursu NBP (Tabela A) na dzień podpisania protokołu odbioru/wystawienia faktury/wystawienia dokumentu.</w:t>
      </w:r>
      <w:r w:rsidRPr="006406D9">
        <w:rPr>
          <w:rFonts w:cs="Calibri"/>
          <w:spacing w:val="-1"/>
        </w:rPr>
        <w:t xml:space="preserve"> Zamawiający wymaga w takim wypadku podania dokładnej daty </w:t>
      </w:r>
      <w:r w:rsidRPr="006406D9">
        <w:rPr>
          <w:rFonts w:cs="Calibri"/>
        </w:rPr>
        <w:t>protokołu odbioru/wystawienia faktury/wystawienia dokumentu i wskazania kursu, po którym dokonano przeliczenia.</w:t>
      </w:r>
    </w:p>
    <w:p w14:paraId="730694BF" w14:textId="77777777" w:rsidR="000F2FE4" w:rsidRPr="006406D9" w:rsidRDefault="000F2FE4" w:rsidP="000F2FE4">
      <w:pPr>
        <w:spacing w:after="60" w:line="240" w:lineRule="auto"/>
        <w:jc w:val="both"/>
      </w:pPr>
      <w:bookmarkStart w:id="19" w:name="_Dokumenty_potwierdzające_spełnienie"/>
      <w:bookmarkEnd w:id="18"/>
      <w:bookmarkEnd w:id="19"/>
    </w:p>
    <w:p w14:paraId="5E855A39" w14:textId="0BE54F0C" w:rsidR="000F2FE4" w:rsidRPr="006406D9" w:rsidRDefault="00F8365B" w:rsidP="00F8365B">
      <w:pPr>
        <w:pStyle w:val="Nagwek1"/>
        <w:ind w:left="284"/>
        <w:rPr>
          <w:rFonts w:cs="Calibri"/>
          <w:smallCaps/>
          <w:sz w:val="22"/>
        </w:rPr>
      </w:pPr>
      <w:bookmarkStart w:id="20" w:name="_Wykonawcy_wspólnie_ubiegający"/>
      <w:bookmarkStart w:id="21" w:name="_Toc515003877"/>
      <w:bookmarkEnd w:id="20"/>
      <w:r>
        <w:rPr>
          <w:rFonts w:cs="Calibri"/>
          <w:smallCaps/>
          <w:sz w:val="22"/>
        </w:rPr>
        <w:lastRenderedPageBreak/>
        <w:t>12.</w:t>
      </w:r>
      <w:r w:rsidR="000F2FE4" w:rsidRPr="006406D9">
        <w:rPr>
          <w:rFonts w:cs="Calibri"/>
          <w:smallCaps/>
          <w:sz w:val="22"/>
        </w:rPr>
        <w:t xml:space="preserve"> Wykonawcy wspólnie ubiegający się o udzielenie zamówienia.</w:t>
      </w:r>
      <w:bookmarkEnd w:id="21"/>
    </w:p>
    <w:p w14:paraId="3CE319D8" w14:textId="77777777" w:rsidR="00B62640" w:rsidRPr="006406D9" w:rsidRDefault="000F2FE4" w:rsidP="00B62640">
      <w:pPr>
        <w:numPr>
          <w:ilvl w:val="0"/>
          <w:numId w:val="4"/>
        </w:numPr>
        <w:tabs>
          <w:tab w:val="clear" w:pos="720"/>
        </w:tabs>
        <w:spacing w:after="60" w:line="240" w:lineRule="auto"/>
        <w:ind w:left="714" w:hanging="288"/>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r w:rsidR="00B62640" w:rsidRPr="006406D9">
        <w:rPr>
          <w:rFonts w:cs="Calibri"/>
          <w:spacing w:val="-2"/>
        </w:rPr>
        <w:t>.</w:t>
      </w:r>
    </w:p>
    <w:p w14:paraId="6F6344D7" w14:textId="77777777" w:rsidR="000F2FE4" w:rsidRPr="006406D9" w:rsidRDefault="000F2FE4" w:rsidP="009E274A">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14:paraId="4E54CFFC"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5 SIWZ składa każdy z Wykonawców wspólnie ubiegających się o zamówienie.</w:t>
      </w:r>
    </w:p>
    <w:p w14:paraId="26BBD555"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6 SIWZ składa odpowiednio Wykonawca/y, który/</w:t>
      </w:r>
      <w:proofErr w:type="spellStart"/>
      <w:r w:rsidRPr="006406D9">
        <w:rPr>
          <w:rFonts w:cs="Calibri"/>
          <w:spacing w:val="-2"/>
        </w:rPr>
        <w:t>rzy</w:t>
      </w:r>
      <w:proofErr w:type="spellEnd"/>
      <w:r w:rsidRPr="006406D9">
        <w:rPr>
          <w:rFonts w:cs="Calibri"/>
          <w:spacing w:val="-2"/>
        </w:rPr>
        <w:t xml:space="preserve"> wykazuje/ją spełnienie warunku w zakresie i na zasadach określonych w dziale 10 pkt 3-6 SIWZ.</w:t>
      </w:r>
    </w:p>
    <w:p w14:paraId="0EF3EF1B" w14:textId="77777777" w:rsidR="000F2FE4" w:rsidRPr="006406D9" w:rsidRDefault="000F2FE4" w:rsidP="009E274A">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14:paraId="3F288E63"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14:paraId="11EB52EB"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14:paraId="0BD8CAE1"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14:paraId="16EBD47C"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14:paraId="70435C1B"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p>
    <w:p w14:paraId="63316773" w14:textId="77777777" w:rsidR="000F2FE4" w:rsidRPr="006406D9" w:rsidRDefault="000F2FE4" w:rsidP="005C2C2F">
      <w:pPr>
        <w:numPr>
          <w:ilvl w:val="0"/>
          <w:numId w:val="5"/>
        </w:numPr>
        <w:shd w:val="clear" w:color="auto" w:fill="FFFFFF"/>
        <w:autoSpaceDE w:val="0"/>
        <w:autoSpaceDN w:val="0"/>
        <w:adjustRightInd w:val="0"/>
        <w:spacing w:after="60" w:line="240" w:lineRule="auto"/>
        <w:ind w:left="1077" w:hanging="357"/>
        <w:jc w:val="both"/>
        <w:rPr>
          <w:rFonts w:cs="Calibri"/>
          <w:spacing w:val="-4"/>
        </w:rPr>
      </w:pPr>
      <w:r w:rsidRPr="006406D9">
        <w:rPr>
          <w:rFonts w:cs="Calibri"/>
        </w:rPr>
        <w:t>zapis mówiący, że Wykonawcy występujący wspólnie ponoszą solidarną odpowiedzialność za realizację zamówienia, za niewykonanie lub nienależy</w:t>
      </w:r>
      <w:r w:rsidR="00B62640" w:rsidRPr="006406D9">
        <w:rPr>
          <w:rFonts w:cs="Calibri"/>
        </w:rPr>
        <w:t>te wykonanie zamówienia.</w:t>
      </w:r>
    </w:p>
    <w:p w14:paraId="795A997D" w14:textId="77777777" w:rsidR="000F2FE4" w:rsidRPr="006406D9" w:rsidRDefault="000F2FE4" w:rsidP="005C2C2F">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14:paraId="23BF5423" w14:textId="77777777" w:rsidR="000F2FE4" w:rsidRPr="006406D9" w:rsidRDefault="000F2FE4" w:rsidP="005C2C2F">
      <w:pPr>
        <w:spacing w:after="0" w:line="240" w:lineRule="auto"/>
        <w:jc w:val="both"/>
        <w:rPr>
          <w:rFonts w:cs="Calibri"/>
          <w:color w:val="365F91"/>
        </w:rPr>
      </w:pPr>
    </w:p>
    <w:p w14:paraId="1AA4F1C0" w14:textId="636B58E8" w:rsidR="000F2FE4" w:rsidRPr="00F8365B" w:rsidRDefault="000F2FE4" w:rsidP="00A23EE7">
      <w:pPr>
        <w:pStyle w:val="Nagwek1"/>
        <w:numPr>
          <w:ilvl w:val="0"/>
          <w:numId w:val="60"/>
        </w:numPr>
        <w:rPr>
          <w:rFonts w:cs="Calibri"/>
          <w:smallCaps/>
          <w:sz w:val="22"/>
        </w:rPr>
      </w:pPr>
      <w:bookmarkStart w:id="22" w:name="_Toc515003878"/>
      <w:r w:rsidRPr="00F8365B">
        <w:rPr>
          <w:rFonts w:cs="Calibri"/>
          <w:smallCaps/>
          <w:sz w:val="22"/>
        </w:rPr>
        <w:t>Wadium.</w:t>
      </w:r>
      <w:bookmarkEnd w:id="22"/>
    </w:p>
    <w:p w14:paraId="44DB0421" w14:textId="3782C022" w:rsidR="009E274A" w:rsidRPr="006406D9" w:rsidRDefault="009E274A" w:rsidP="00A23EE7">
      <w:pPr>
        <w:pStyle w:val="Akapitzlist"/>
        <w:numPr>
          <w:ilvl w:val="0"/>
          <w:numId w:val="42"/>
        </w:numPr>
        <w:spacing w:after="60" w:line="240" w:lineRule="auto"/>
        <w:ind w:left="709" w:hanging="284"/>
        <w:contextualSpacing w:val="0"/>
      </w:pPr>
      <w:r w:rsidRPr="006406D9">
        <w:t xml:space="preserve">Zamawiający wymaga wniesienia wadium w kwocie: </w:t>
      </w:r>
      <w:r w:rsidR="00F8365B" w:rsidRPr="00F8365B">
        <w:rPr>
          <w:b/>
        </w:rPr>
        <w:t>3</w:t>
      </w:r>
      <w:r w:rsidR="00F8365B">
        <w:rPr>
          <w:b/>
        </w:rPr>
        <w:t xml:space="preserve"> </w:t>
      </w:r>
      <w:r w:rsidR="00F8365B" w:rsidRPr="00F8365B">
        <w:rPr>
          <w:b/>
        </w:rPr>
        <w:t>600,00</w:t>
      </w:r>
      <w:r w:rsidRPr="00F8365B">
        <w:rPr>
          <w:b/>
        </w:rPr>
        <w:t xml:space="preserve"> zł</w:t>
      </w:r>
      <w:r w:rsidRPr="00F8365B">
        <w:t>.</w:t>
      </w:r>
    </w:p>
    <w:p w14:paraId="213A345E" w14:textId="77777777" w:rsidR="009E274A" w:rsidRPr="006406D9" w:rsidRDefault="009E274A" w:rsidP="00A23EE7">
      <w:pPr>
        <w:pStyle w:val="Akapitzlist"/>
        <w:numPr>
          <w:ilvl w:val="0"/>
          <w:numId w:val="42"/>
        </w:numPr>
        <w:spacing w:after="60" w:line="240" w:lineRule="auto"/>
        <w:contextualSpacing w:val="0"/>
        <w:jc w:val="both"/>
      </w:pPr>
      <w:r w:rsidRPr="006406D9">
        <w:t>Wadium musi być wniesione na cały okres związania ofertą, tj. 30 dni włącznie z dniem składania ofert.</w:t>
      </w:r>
    </w:p>
    <w:p w14:paraId="50F7AD79"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Wadium musi być wniesione w formie zgodnej z art. 45 ust. 6 ustawy </w:t>
      </w:r>
      <w:proofErr w:type="spellStart"/>
      <w:r w:rsidRPr="006406D9">
        <w:rPr>
          <w:color w:val="000000"/>
        </w:rPr>
        <w:t>Pzp</w:t>
      </w:r>
      <w:proofErr w:type="spellEnd"/>
      <w:r w:rsidRPr="006406D9">
        <w:rPr>
          <w:color w:val="000000"/>
        </w:rPr>
        <w:t xml:space="preserve">. </w:t>
      </w:r>
    </w:p>
    <w:p w14:paraId="48C6E50E"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Wadium musi być wniesione przed upływem terminu składania ofert, wskazanym w SIWZ. </w:t>
      </w:r>
    </w:p>
    <w:p w14:paraId="114E2BB8"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Potwierdzeniem skutecznego wniesienia wadium będzie: </w:t>
      </w:r>
    </w:p>
    <w:p w14:paraId="7EEFFF51" w14:textId="77777777" w:rsidR="009E274A" w:rsidRPr="006406D9" w:rsidRDefault="009E274A" w:rsidP="00A23EE7">
      <w:pPr>
        <w:pStyle w:val="Akapitzlist"/>
        <w:numPr>
          <w:ilvl w:val="0"/>
          <w:numId w:val="43"/>
        </w:numPr>
        <w:spacing w:after="60" w:line="240" w:lineRule="auto"/>
        <w:ind w:left="1134"/>
        <w:contextualSpacing w:val="0"/>
        <w:jc w:val="both"/>
        <w:rPr>
          <w:color w:val="000000"/>
        </w:rPr>
      </w:pPr>
      <w:r w:rsidRPr="006406D9">
        <w:rPr>
          <w:color w:val="000000"/>
        </w:rPr>
        <w:t>w przypadku wadium w formie pieniężnej - zaksięgowanie na rachunku bankowym Zamawiającego przed upływem terminu składania ofert;</w:t>
      </w:r>
    </w:p>
    <w:p w14:paraId="5822BF95" w14:textId="77777777" w:rsidR="009E274A" w:rsidRPr="006406D9" w:rsidRDefault="009E274A" w:rsidP="00A23EE7">
      <w:pPr>
        <w:pStyle w:val="Akapitzlist"/>
        <w:numPr>
          <w:ilvl w:val="0"/>
          <w:numId w:val="43"/>
        </w:numPr>
        <w:spacing w:after="60" w:line="240" w:lineRule="auto"/>
        <w:ind w:left="1134"/>
        <w:contextualSpacing w:val="0"/>
        <w:jc w:val="both"/>
        <w:rPr>
          <w:color w:val="000000"/>
        </w:rPr>
      </w:pPr>
      <w:r w:rsidRPr="006406D9">
        <w:rPr>
          <w:color w:val="000000"/>
        </w:rPr>
        <w:t xml:space="preserve">w przypadku wadium w formie innej niż pieniężna - oryginał dokumentu wadialnego (gwarancji lub poręczenia). </w:t>
      </w:r>
    </w:p>
    <w:p w14:paraId="481CAC64"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 przypadku wnoszenia wadium w formie innej niż pieniężna dokumenty oryginalne należy dostarczyć w odrębnym opakowaniu wraz z ofertą. Kserokopię dokumentów należy dołączyć do oferty.</w:t>
      </w:r>
    </w:p>
    <w:p w14:paraId="0F0E5C70"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 przypadku wnoszenia przez Wykonawcę wadium w formie gwarancji, gwarancja ma być co najmniej gwarancją bezwarunkową, nieodwołalną i płatną na pierwsze pisemne żądanie Zamawiającego.</w:t>
      </w:r>
    </w:p>
    <w:p w14:paraId="34FCDB94"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Gwarancje i poręczenia muszą zawierać (oprócz elementów właściwych dla każdej formy, określonych przepisami prawa): </w:t>
      </w:r>
    </w:p>
    <w:p w14:paraId="63807AA8"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 xml:space="preserve">nazwę i adres Zamawiającego, </w:t>
      </w:r>
    </w:p>
    <w:p w14:paraId="52EE5A38"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lastRenderedPageBreak/>
        <w:t xml:space="preserve">oznaczenie (numer) postępowania, </w:t>
      </w:r>
    </w:p>
    <w:p w14:paraId="1D07F25C"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termin ważności wadium – odpowiadający terminowi związania ofertą.</w:t>
      </w:r>
    </w:p>
    <w:p w14:paraId="54E968FF" w14:textId="7FB40A0F"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Wadium wnoszone w pieniądzu należy przelać na następujący rachunek Zamawiającego:</w:t>
      </w:r>
    </w:p>
    <w:p w14:paraId="32D3A53F" w14:textId="77777777" w:rsidR="00DE31AF" w:rsidRPr="006406D9" w:rsidRDefault="00DE31AF" w:rsidP="005C2C2F">
      <w:pPr>
        <w:pStyle w:val="Akapitzlist"/>
        <w:spacing w:line="240" w:lineRule="auto"/>
        <w:jc w:val="center"/>
        <w:rPr>
          <w:b/>
          <w:bCs/>
          <w:color w:val="000000"/>
        </w:rPr>
      </w:pPr>
      <w:r w:rsidRPr="00C36D84">
        <w:rPr>
          <w:b/>
          <w:bCs/>
          <w:color w:val="000000"/>
        </w:rPr>
        <w:t>84 1020 1462 0000 7702 0321 1232</w:t>
      </w:r>
    </w:p>
    <w:p w14:paraId="4B0AB3C5" w14:textId="65AE2D14" w:rsidR="000F2FE4" w:rsidRPr="006406D9" w:rsidRDefault="009E274A" w:rsidP="005C2C2F">
      <w:pPr>
        <w:spacing w:after="60" w:line="240" w:lineRule="auto"/>
        <w:ind w:left="709"/>
        <w:jc w:val="both"/>
        <w:rPr>
          <w:rFonts w:cs="Calibri"/>
          <w:b/>
          <w:i/>
        </w:rPr>
      </w:pPr>
      <w:r w:rsidRPr="006406D9">
        <w:rPr>
          <w:color w:val="000000"/>
        </w:rPr>
        <w:t xml:space="preserve">z dopiskiem: </w:t>
      </w:r>
      <w:r w:rsidRPr="006406D9">
        <w:rPr>
          <w:b/>
          <w:color w:val="000000"/>
        </w:rPr>
        <w:t xml:space="preserve">WADIUM nr ref. </w:t>
      </w:r>
      <w:r w:rsidR="00DE31AF" w:rsidRPr="00F8365B">
        <w:rPr>
          <w:rFonts w:cs="Calibri"/>
          <w:b/>
        </w:rPr>
        <w:t>KPFR</w:t>
      </w:r>
      <w:r w:rsidR="00623708" w:rsidRPr="00F8365B">
        <w:rPr>
          <w:rFonts w:cs="Calibri"/>
          <w:b/>
        </w:rPr>
        <w:t>/KAMPANIA_IP/</w:t>
      </w:r>
      <w:r w:rsidR="00B86D33">
        <w:rPr>
          <w:rFonts w:cs="Calibri"/>
          <w:b/>
        </w:rPr>
        <w:t>2</w:t>
      </w:r>
      <w:r w:rsidR="00623708" w:rsidRPr="00F8365B">
        <w:rPr>
          <w:rFonts w:cs="Calibri"/>
          <w:b/>
        </w:rPr>
        <w:t>/2018</w:t>
      </w:r>
      <w:r w:rsidR="00623708" w:rsidRPr="006406D9">
        <w:rPr>
          <w:rFonts w:cs="Calibri"/>
        </w:rPr>
        <w:t xml:space="preserve">                                                      </w:t>
      </w:r>
    </w:p>
    <w:p w14:paraId="22847151" w14:textId="1BA2A9BF" w:rsidR="000F2FE4" w:rsidRPr="00F8365B" w:rsidRDefault="000F2FE4" w:rsidP="00A23EE7">
      <w:pPr>
        <w:pStyle w:val="Nagwek1"/>
        <w:numPr>
          <w:ilvl w:val="0"/>
          <w:numId w:val="60"/>
        </w:numPr>
        <w:ind w:hanging="502"/>
        <w:rPr>
          <w:rFonts w:cs="Calibri"/>
          <w:smallCaps/>
          <w:sz w:val="22"/>
        </w:rPr>
      </w:pPr>
      <w:bookmarkStart w:id="23" w:name="_Toc515003879"/>
      <w:r w:rsidRPr="006406D9">
        <w:rPr>
          <w:rFonts w:cs="Calibri"/>
          <w:smallCaps/>
          <w:sz w:val="22"/>
        </w:rPr>
        <w:t>Waluta, w jakiej będą prowadzone rozliczenia związane z realizacją niniejszego zamówienia publicznego.</w:t>
      </w:r>
      <w:bookmarkEnd w:id="23"/>
    </w:p>
    <w:p w14:paraId="4DFBF92E" w14:textId="77777777" w:rsidR="000F2FE4" w:rsidRPr="006406D9" w:rsidRDefault="000F2FE4" w:rsidP="000F2FE4">
      <w:pPr>
        <w:shd w:val="clear" w:color="auto" w:fill="FFFFFF"/>
        <w:spacing w:after="0" w:line="240" w:lineRule="auto"/>
        <w:ind w:left="360"/>
        <w:jc w:val="both"/>
        <w:rPr>
          <w:rFonts w:cs="Calibri"/>
        </w:rPr>
      </w:pPr>
      <w:r w:rsidRPr="006406D9">
        <w:rPr>
          <w:rFonts w:cs="Calibri"/>
        </w:rPr>
        <w:t>Wszelkie rozliczenia związane z realizacją zamówienia publicznego, którego dotyczy niniejsza SIWZ dokonywane będą w złotych polskich (PLN).</w:t>
      </w:r>
    </w:p>
    <w:p w14:paraId="6A528131" w14:textId="77777777" w:rsidR="000F2FE4" w:rsidRPr="006406D9" w:rsidRDefault="000F2FE4" w:rsidP="000F2FE4">
      <w:pPr>
        <w:shd w:val="clear" w:color="auto" w:fill="FFFFFF"/>
        <w:spacing w:after="0" w:line="240" w:lineRule="auto"/>
        <w:jc w:val="both"/>
        <w:rPr>
          <w:rFonts w:cs="Calibri"/>
          <w:u w:val="single"/>
        </w:rPr>
      </w:pPr>
    </w:p>
    <w:p w14:paraId="7A3320B2" w14:textId="77777777" w:rsidR="000F2FE4" w:rsidRPr="006406D9" w:rsidRDefault="000F2FE4" w:rsidP="00A23EE7">
      <w:pPr>
        <w:pStyle w:val="Nagwek1"/>
        <w:numPr>
          <w:ilvl w:val="0"/>
          <w:numId w:val="60"/>
        </w:numPr>
        <w:ind w:hanging="502"/>
        <w:rPr>
          <w:rFonts w:cs="Calibri"/>
          <w:smallCaps/>
          <w:sz w:val="22"/>
        </w:rPr>
      </w:pPr>
      <w:bookmarkStart w:id="24" w:name="_Toc515003880"/>
      <w:r w:rsidRPr="006406D9">
        <w:rPr>
          <w:rFonts w:cs="Calibri"/>
          <w:smallCaps/>
          <w:sz w:val="22"/>
        </w:rPr>
        <w:t>Sposób porozumiewania się zamawiającego z wykonawcami oraz przekazywania oświadczeń i dokumentów.</w:t>
      </w:r>
      <w:bookmarkEnd w:id="24"/>
    </w:p>
    <w:p w14:paraId="6A5FCF5D" w14:textId="615EE8E2" w:rsidR="000F2FE4" w:rsidRPr="006406D9" w:rsidRDefault="000F2FE4" w:rsidP="00A23EE7">
      <w:pPr>
        <w:numPr>
          <w:ilvl w:val="0"/>
          <w:numId w:val="9"/>
        </w:numPr>
        <w:shd w:val="clear" w:color="auto" w:fill="FFFFFF"/>
        <w:spacing w:after="0" w:line="240" w:lineRule="auto"/>
        <w:jc w:val="both"/>
        <w:rPr>
          <w:rFonts w:cs="Calibri"/>
        </w:rPr>
      </w:pPr>
      <w:r w:rsidRPr="006406D9">
        <w:rPr>
          <w:rFonts w:cs="Calibri"/>
        </w:rPr>
        <w:t>W niniejszym postępowaniu oświadczenia, wnioski, zawiadomienia oraz informacje Zamawiający i Wykonawcy przekazują pisemnie lub drogą elektroniczną, przy czym oferta oraz oświadczenia i dokumenty, o</w:t>
      </w:r>
      <w:r w:rsidR="009E274A" w:rsidRPr="006406D9">
        <w:rPr>
          <w:rFonts w:cs="Calibri"/>
        </w:rPr>
        <w:t xml:space="preserve"> których mowa w art. 25 ust. 1 U</w:t>
      </w:r>
      <w:r w:rsidRPr="006406D9">
        <w:rPr>
          <w:rFonts w:cs="Calibri"/>
        </w:rPr>
        <w:t xml:space="preserve">stawy </w:t>
      </w:r>
      <w:proofErr w:type="spellStart"/>
      <w:r w:rsidRPr="006406D9">
        <w:rPr>
          <w:rFonts w:cs="Calibri"/>
        </w:rPr>
        <w:t>pzp</w:t>
      </w:r>
      <w:proofErr w:type="spellEnd"/>
      <w:r w:rsidRPr="006406D9">
        <w:rPr>
          <w:rFonts w:cs="Calibri"/>
        </w:rPr>
        <w:t xml:space="preserve"> </w:t>
      </w:r>
      <w:r w:rsidR="009E274A" w:rsidRPr="006406D9">
        <w:rPr>
          <w:rFonts w:cs="Calibri"/>
        </w:rPr>
        <w:t xml:space="preserve">muszą </w:t>
      </w:r>
      <w:r w:rsidRPr="006406D9">
        <w:rPr>
          <w:rFonts w:cs="Calibri"/>
        </w:rPr>
        <w:t>mieć formę pisemną.</w:t>
      </w:r>
    </w:p>
    <w:p w14:paraId="78A3058A" w14:textId="77777777" w:rsidR="000F2FE4" w:rsidRPr="006406D9" w:rsidRDefault="000F2FE4" w:rsidP="00A23EE7">
      <w:pPr>
        <w:numPr>
          <w:ilvl w:val="0"/>
          <w:numId w:val="9"/>
        </w:numPr>
        <w:spacing w:after="0" w:line="240" w:lineRule="auto"/>
        <w:jc w:val="both"/>
        <w:rPr>
          <w:rFonts w:cs="Calibri"/>
        </w:rPr>
      </w:pPr>
      <w:r w:rsidRPr="006406D9">
        <w:rPr>
          <w:rFonts w:cs="Calibri"/>
        </w:rPr>
        <w:t>Korespondencję należy kierować:</w:t>
      </w:r>
    </w:p>
    <w:p w14:paraId="0F3B5D38" w14:textId="7373ED08"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na adres korespondencyjny Zamawiającego: Kujawsko-Pomorski Fundusz Rozwoju Sp. z o.o., ul. Przedzamcze 8, 87 - 100 Toruń,</w:t>
      </w:r>
    </w:p>
    <w:p w14:paraId="5500528A" w14:textId="4BDD98CA"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 xml:space="preserve">drogą elektroniczną na adres: </w:t>
      </w:r>
      <w:hyperlink r:id="rId20" w:history="1">
        <w:r w:rsidRPr="006406D9">
          <w:rPr>
            <w:rStyle w:val="Hipercze"/>
            <w:rFonts w:cs="Calibri"/>
          </w:rPr>
          <w:t>przetarg@kpfr.pl</w:t>
        </w:r>
      </w:hyperlink>
      <w:r w:rsidRPr="006406D9">
        <w:rPr>
          <w:rFonts w:cs="Calibri"/>
        </w:rPr>
        <w:t xml:space="preserve"> </w:t>
      </w:r>
    </w:p>
    <w:p w14:paraId="18137420" w14:textId="798208A0" w:rsidR="000F2FE4" w:rsidRPr="006406D9" w:rsidRDefault="000F2FE4" w:rsidP="005C2C2F">
      <w:pPr>
        <w:spacing w:after="0" w:line="240" w:lineRule="auto"/>
        <w:ind w:left="1134" w:hanging="425"/>
        <w:jc w:val="both"/>
        <w:rPr>
          <w:rFonts w:cs="Calibri"/>
          <w:b/>
        </w:rPr>
      </w:pPr>
    </w:p>
    <w:p w14:paraId="3D5ABF33" w14:textId="4E6F9487" w:rsidR="000F2FE4" w:rsidRPr="006406D9" w:rsidRDefault="000F2FE4" w:rsidP="005C2C2F">
      <w:pPr>
        <w:pStyle w:val="Tytu"/>
        <w:tabs>
          <w:tab w:val="right" w:pos="8080"/>
          <w:tab w:val="right" w:pos="9354"/>
        </w:tabs>
        <w:ind w:left="709"/>
        <w:jc w:val="both"/>
        <w:rPr>
          <w:rFonts w:ascii="Calibri" w:hAnsi="Calibri" w:cs="Calibri"/>
          <w:b w:val="0"/>
          <w:sz w:val="22"/>
          <w:lang w:val="pl-PL"/>
        </w:rPr>
      </w:pPr>
      <w:r w:rsidRPr="006406D9">
        <w:rPr>
          <w:rFonts w:ascii="Calibri" w:hAnsi="Calibri" w:cs="Calibri"/>
          <w:b w:val="0"/>
          <w:sz w:val="22"/>
        </w:rPr>
        <w:t xml:space="preserve">z dopiskiem: </w:t>
      </w:r>
      <w:r w:rsidRPr="006406D9">
        <w:rPr>
          <w:rFonts w:ascii="Calibri" w:hAnsi="Calibri" w:cs="Calibri"/>
          <w:b w:val="0"/>
          <w:sz w:val="22"/>
          <w:lang w:val="pl-PL"/>
        </w:rPr>
        <w:t xml:space="preserve"> </w:t>
      </w:r>
      <w:r w:rsidRPr="006406D9">
        <w:rPr>
          <w:rFonts w:ascii="Calibri" w:hAnsi="Calibri" w:cs="Calibri"/>
          <w:sz w:val="22"/>
        </w:rPr>
        <w:t xml:space="preserve">Przetarg </w:t>
      </w:r>
      <w:r w:rsidRPr="005C2C2F">
        <w:rPr>
          <w:rFonts w:asciiTheme="minorHAnsi" w:hAnsiTheme="minorHAnsi" w:cs="Calibri"/>
          <w:sz w:val="22"/>
        </w:rPr>
        <w:t>„</w:t>
      </w:r>
      <w:r w:rsidR="00F94B15" w:rsidRPr="005C2C2F">
        <w:rPr>
          <w:rFonts w:asciiTheme="minorHAnsi" w:hAnsiTheme="minorHAnsi" w:cs="Calibri"/>
          <w:sz w:val="22"/>
          <w:lang w:val="pl-PL"/>
        </w:rPr>
        <w:t>KPFR</w:t>
      </w:r>
      <w:r w:rsidR="00623708" w:rsidRPr="005C2C2F">
        <w:rPr>
          <w:rFonts w:asciiTheme="minorHAnsi" w:hAnsiTheme="minorHAnsi" w:cs="Calibri"/>
          <w:sz w:val="22"/>
        </w:rPr>
        <w:t>/KAMPANIA_IP/</w:t>
      </w:r>
      <w:r w:rsidR="00B86D33">
        <w:rPr>
          <w:rFonts w:asciiTheme="minorHAnsi" w:hAnsiTheme="minorHAnsi" w:cs="Calibri"/>
          <w:sz w:val="22"/>
          <w:lang w:val="pl-PL"/>
        </w:rPr>
        <w:t>2</w:t>
      </w:r>
      <w:r w:rsidR="00623708" w:rsidRPr="005C2C2F">
        <w:rPr>
          <w:rFonts w:asciiTheme="minorHAnsi" w:hAnsiTheme="minorHAnsi" w:cs="Calibri"/>
          <w:sz w:val="22"/>
        </w:rPr>
        <w:t>/2018</w:t>
      </w:r>
      <w:r w:rsidRPr="005C2C2F">
        <w:rPr>
          <w:rFonts w:asciiTheme="minorHAnsi" w:hAnsiTheme="minorHAnsi" w:cs="Calibri"/>
          <w:sz w:val="22"/>
        </w:rPr>
        <w:t>”</w:t>
      </w:r>
    </w:p>
    <w:p w14:paraId="27F3EB4A" w14:textId="111913BA" w:rsidR="000F2FE4" w:rsidRPr="006406D9" w:rsidRDefault="000F2FE4" w:rsidP="00A23EE7">
      <w:pPr>
        <w:numPr>
          <w:ilvl w:val="0"/>
          <w:numId w:val="9"/>
        </w:numPr>
        <w:shd w:val="clear" w:color="auto" w:fill="FFFFFF"/>
        <w:spacing w:after="0" w:line="240" w:lineRule="auto"/>
        <w:jc w:val="both"/>
        <w:rPr>
          <w:rFonts w:cs="Calibri"/>
        </w:rPr>
      </w:pPr>
      <w:r w:rsidRPr="006406D9">
        <w:rPr>
          <w:rFonts w:cs="Calibri"/>
        </w:rPr>
        <w:t>Jeżeli Zamawiający lub Wykonawca przekazują oświadczenia, wnioski, zawiadomienia oraz informacje drogą elektroniczną, każda ze stron na żądanie drugiej niezwłocznie potwierdza fakt ich otrzymania.</w:t>
      </w:r>
    </w:p>
    <w:p w14:paraId="53963725" w14:textId="5DB8E26B" w:rsidR="000F2FE4" w:rsidRDefault="000F2FE4" w:rsidP="00A23EE7">
      <w:pPr>
        <w:numPr>
          <w:ilvl w:val="0"/>
          <w:numId w:val="9"/>
        </w:numPr>
        <w:shd w:val="clear" w:color="auto" w:fill="FFFFFF"/>
        <w:spacing w:after="0" w:line="240" w:lineRule="auto"/>
        <w:jc w:val="both"/>
        <w:rPr>
          <w:rFonts w:cs="Calibri"/>
        </w:rPr>
      </w:pPr>
      <w:r w:rsidRPr="006406D9">
        <w:rPr>
          <w:rFonts w:cs="Calibri"/>
        </w:rPr>
        <w:t>Oświadczenia, wnioski, zawiadomienia oraz informacje, o których mowa powyżej uważa się za wniesione z chwilą, gdy doszły one do strony w taki sposób, że mogła się ona zapoznać z ich treścią.</w:t>
      </w:r>
    </w:p>
    <w:p w14:paraId="18D2FF8F" w14:textId="77777777" w:rsidR="005C2C2F" w:rsidRPr="006406D9" w:rsidRDefault="005C2C2F" w:rsidP="005C2C2F">
      <w:pPr>
        <w:shd w:val="clear" w:color="auto" w:fill="FFFFFF"/>
        <w:spacing w:after="0" w:line="240" w:lineRule="auto"/>
        <w:ind w:left="720"/>
        <w:jc w:val="both"/>
        <w:rPr>
          <w:rFonts w:cs="Calibri"/>
        </w:rPr>
      </w:pPr>
    </w:p>
    <w:p w14:paraId="44CE684C" w14:textId="77777777" w:rsidR="000F2FE4" w:rsidRPr="006406D9" w:rsidRDefault="000F2FE4" w:rsidP="00A23EE7">
      <w:pPr>
        <w:pStyle w:val="Nagwek1"/>
        <w:numPr>
          <w:ilvl w:val="0"/>
          <w:numId w:val="60"/>
        </w:numPr>
        <w:ind w:hanging="502"/>
        <w:rPr>
          <w:rFonts w:cs="Calibri"/>
          <w:smallCaps/>
          <w:sz w:val="22"/>
        </w:rPr>
      </w:pPr>
      <w:bookmarkStart w:id="25" w:name="_Toc515003881"/>
      <w:r w:rsidRPr="006406D9">
        <w:rPr>
          <w:rFonts w:cs="Calibri"/>
          <w:smallCaps/>
          <w:sz w:val="22"/>
        </w:rPr>
        <w:t>Osoby uprawnione do porozumiewania się z Wykonawcami.</w:t>
      </w:r>
      <w:bookmarkEnd w:id="25"/>
    </w:p>
    <w:p w14:paraId="0E198FB6" w14:textId="77777777" w:rsidR="000F2FE4" w:rsidRPr="006406D9" w:rsidRDefault="000F2FE4" w:rsidP="000F2FE4">
      <w:pPr>
        <w:shd w:val="clear" w:color="auto" w:fill="FFFFFF"/>
        <w:spacing w:after="0" w:line="240" w:lineRule="auto"/>
        <w:ind w:left="360"/>
        <w:jc w:val="both"/>
        <w:rPr>
          <w:rFonts w:cs="Calibri"/>
        </w:rPr>
      </w:pPr>
      <w:r w:rsidRPr="006406D9">
        <w:rPr>
          <w:rFonts w:cs="Calibri"/>
        </w:rPr>
        <w:t>Osobami upoważnionymi przez Zamawiającego do kontaktowania się z Wykonawcami są:</w:t>
      </w:r>
    </w:p>
    <w:p w14:paraId="05AAE2B5" w14:textId="77777777" w:rsidR="000F2FE4" w:rsidRPr="006406D9" w:rsidRDefault="000F2FE4" w:rsidP="000F2FE4">
      <w:pPr>
        <w:shd w:val="clear" w:color="auto" w:fill="FFFFFF"/>
        <w:spacing w:after="0" w:line="240" w:lineRule="auto"/>
        <w:ind w:left="709"/>
        <w:jc w:val="both"/>
        <w:rPr>
          <w:rFonts w:cs="Calibri"/>
        </w:rPr>
      </w:pPr>
    </w:p>
    <w:p w14:paraId="07C7E5F7" w14:textId="3D1EE07C" w:rsidR="000F2FE4" w:rsidRPr="006406D9" w:rsidRDefault="000F2FE4" w:rsidP="00A23EE7">
      <w:pPr>
        <w:pStyle w:val="Nagwek8"/>
        <w:numPr>
          <w:ilvl w:val="2"/>
          <w:numId w:val="27"/>
        </w:numPr>
        <w:ind w:left="2127" w:hanging="284"/>
        <w:rPr>
          <w:rFonts w:ascii="Calibri" w:hAnsi="Calibri" w:cs="Calibri"/>
          <w:b w:val="0"/>
          <w:lang w:val="pl-PL"/>
        </w:rPr>
      </w:pPr>
      <w:r w:rsidRPr="006406D9">
        <w:rPr>
          <w:rFonts w:ascii="Calibri" w:hAnsi="Calibri" w:cs="Calibri"/>
          <w:b w:val="0"/>
        </w:rPr>
        <w:t>Pani Beata Kmieć</w:t>
      </w:r>
      <w:r w:rsidR="0014469E" w:rsidRPr="006406D9">
        <w:rPr>
          <w:rFonts w:ascii="Calibri" w:hAnsi="Calibri" w:cs="Calibri"/>
          <w:b w:val="0"/>
          <w:lang w:val="pl-PL"/>
        </w:rPr>
        <w:t>,</w:t>
      </w:r>
      <w:r w:rsidRPr="006406D9">
        <w:rPr>
          <w:rFonts w:ascii="Calibri" w:hAnsi="Calibri" w:cs="Calibri"/>
          <w:b w:val="0"/>
        </w:rPr>
        <w:t xml:space="preserve"> </w:t>
      </w:r>
      <w:hyperlink r:id="rId21" w:history="1">
        <w:r w:rsidR="00F94B15" w:rsidRPr="006406D9">
          <w:rPr>
            <w:rStyle w:val="Hipercze"/>
            <w:rFonts w:ascii="Calibri" w:hAnsi="Calibri" w:cs="Calibri"/>
            <w:b w:val="0"/>
            <w:lang w:val="pl-PL"/>
          </w:rPr>
          <w:t>przetarg</w:t>
        </w:r>
        <w:r w:rsidR="00F94B15" w:rsidRPr="006406D9">
          <w:rPr>
            <w:rStyle w:val="Hipercze"/>
            <w:rFonts w:ascii="Calibri" w:hAnsi="Calibri" w:cs="Calibri"/>
            <w:b w:val="0"/>
          </w:rPr>
          <w:t>@</w:t>
        </w:r>
        <w:proofErr w:type="spellStart"/>
        <w:r w:rsidR="00F94B15" w:rsidRPr="006406D9">
          <w:rPr>
            <w:rStyle w:val="Hipercze"/>
            <w:rFonts w:ascii="Calibri" w:hAnsi="Calibri" w:cs="Calibri"/>
            <w:b w:val="0"/>
            <w:lang w:val="pl-PL"/>
          </w:rPr>
          <w:t>kpfr</w:t>
        </w:r>
        <w:proofErr w:type="spellEnd"/>
        <w:r w:rsidR="00F94B15" w:rsidRPr="006406D9">
          <w:rPr>
            <w:rStyle w:val="Hipercze"/>
            <w:rFonts w:ascii="Calibri" w:hAnsi="Calibri" w:cs="Calibri"/>
            <w:b w:val="0"/>
          </w:rPr>
          <w:t>.</w:t>
        </w:r>
        <w:proofErr w:type="spellStart"/>
        <w:r w:rsidR="00F94B15" w:rsidRPr="006406D9">
          <w:rPr>
            <w:rStyle w:val="Hipercze"/>
            <w:rFonts w:ascii="Calibri" w:hAnsi="Calibri" w:cs="Calibri"/>
            <w:b w:val="0"/>
          </w:rPr>
          <w:t>pl</w:t>
        </w:r>
        <w:proofErr w:type="spellEnd"/>
      </w:hyperlink>
    </w:p>
    <w:p w14:paraId="1ACDEEA7" w14:textId="771042EF" w:rsidR="000F2FE4" w:rsidRPr="005C2C2F" w:rsidRDefault="0014469E" w:rsidP="00A23EE7">
      <w:pPr>
        <w:numPr>
          <w:ilvl w:val="0"/>
          <w:numId w:val="31"/>
        </w:numPr>
        <w:spacing w:after="0"/>
        <w:ind w:left="2127" w:hanging="284"/>
        <w:rPr>
          <w:rStyle w:val="Hipercze"/>
          <w:color w:val="auto"/>
          <w:u w:val="none"/>
          <w:lang w:eastAsia="x-none"/>
        </w:rPr>
      </w:pPr>
      <w:r w:rsidRPr="006406D9">
        <w:rPr>
          <w:lang w:eastAsia="x-none"/>
        </w:rPr>
        <w:t>Pan</w:t>
      </w:r>
      <w:r w:rsidR="00623708" w:rsidRPr="006406D9">
        <w:rPr>
          <w:lang w:eastAsia="x-none"/>
        </w:rPr>
        <w:t>i</w:t>
      </w:r>
      <w:r w:rsidRPr="006406D9">
        <w:rPr>
          <w:lang w:eastAsia="x-none"/>
        </w:rPr>
        <w:t xml:space="preserve"> </w:t>
      </w:r>
      <w:r w:rsidR="00F94B15" w:rsidRPr="006406D9">
        <w:rPr>
          <w:lang w:eastAsia="x-none"/>
        </w:rPr>
        <w:t>Agnieszka Dzięcioł,</w:t>
      </w:r>
      <w:r w:rsidR="00F94B15" w:rsidRPr="006406D9">
        <w:rPr>
          <w:rFonts w:cs="Calibri"/>
        </w:rPr>
        <w:t xml:space="preserve"> </w:t>
      </w:r>
      <w:hyperlink r:id="rId22" w:history="1">
        <w:r w:rsidR="00F94B15" w:rsidRPr="006406D9">
          <w:rPr>
            <w:rStyle w:val="Hipercze"/>
            <w:rFonts w:cs="Calibri"/>
          </w:rPr>
          <w:t>przetarg@kpfr.pl</w:t>
        </w:r>
      </w:hyperlink>
    </w:p>
    <w:p w14:paraId="45E4B12D" w14:textId="5A33EA15" w:rsidR="005C2C2F" w:rsidRPr="006406D9" w:rsidRDefault="005C2C2F" w:rsidP="00A23EE7">
      <w:pPr>
        <w:numPr>
          <w:ilvl w:val="0"/>
          <w:numId w:val="31"/>
        </w:numPr>
        <w:ind w:left="2127" w:hanging="284"/>
        <w:rPr>
          <w:lang w:eastAsia="x-none"/>
        </w:rPr>
      </w:pPr>
      <w:r>
        <w:rPr>
          <w:lang w:eastAsia="x-none"/>
        </w:rPr>
        <w:t xml:space="preserve">Pani Julita Kacprzyk, </w:t>
      </w:r>
      <w:hyperlink r:id="rId23" w:history="1">
        <w:r w:rsidRPr="006406D9">
          <w:rPr>
            <w:rStyle w:val="Hipercze"/>
            <w:rFonts w:cs="Calibri"/>
          </w:rPr>
          <w:t>przetarg@kpfr.pl</w:t>
        </w:r>
      </w:hyperlink>
    </w:p>
    <w:p w14:paraId="69493FCD" w14:textId="77777777" w:rsidR="000F2FE4" w:rsidRPr="006406D9" w:rsidRDefault="000F2FE4" w:rsidP="000F2FE4">
      <w:pPr>
        <w:shd w:val="clear" w:color="auto" w:fill="FFFFFF"/>
        <w:spacing w:after="0" w:line="240" w:lineRule="auto"/>
        <w:rPr>
          <w:rFonts w:cs="Calibri"/>
        </w:rPr>
      </w:pPr>
    </w:p>
    <w:p w14:paraId="3A219216" w14:textId="77777777" w:rsidR="000F2FE4" w:rsidRPr="006406D9" w:rsidRDefault="000F2FE4" w:rsidP="00A23EE7">
      <w:pPr>
        <w:pStyle w:val="Nagwek1"/>
        <w:numPr>
          <w:ilvl w:val="0"/>
          <w:numId w:val="60"/>
        </w:numPr>
        <w:ind w:hanging="502"/>
        <w:rPr>
          <w:rFonts w:cs="Calibri"/>
          <w:smallCaps/>
          <w:sz w:val="22"/>
        </w:rPr>
      </w:pPr>
      <w:bookmarkStart w:id="26" w:name="_Toc515003882"/>
      <w:r w:rsidRPr="006406D9">
        <w:rPr>
          <w:rFonts w:cs="Calibri"/>
          <w:smallCaps/>
          <w:sz w:val="22"/>
        </w:rPr>
        <w:t>Opis sposobu przygotowania oferty.</w:t>
      </w:r>
      <w:bookmarkEnd w:id="26"/>
    </w:p>
    <w:p w14:paraId="7FE35405" w14:textId="5FF0C235" w:rsidR="000F2FE4" w:rsidRPr="001C64BE"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Wymagania podstawowe:</w:t>
      </w:r>
    </w:p>
    <w:p w14:paraId="4F1B52B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w ramach danej części, niezalenie od tego czy występuje samodzielnie czy jako Wykonawca ubiegający się o zamówienie wspólnie z innym Wykonawcą,</w:t>
      </w:r>
    </w:p>
    <w:p w14:paraId="6640AC3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14:paraId="5A1B983D"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oferta musi być podpisana przez osoby upoważnione do reprezentowania Wykonawcy (Wykonawców wspólnie ubiegających się o udzielenie zamówienia). Oznacza to, iż jeżeli z dokumentu(ów) określającego(</w:t>
      </w:r>
      <w:proofErr w:type="spellStart"/>
      <w:r w:rsidRPr="006406D9">
        <w:rPr>
          <w:rFonts w:cs="Calibri"/>
        </w:rPr>
        <w:t>ych</w:t>
      </w:r>
      <w:proofErr w:type="spellEnd"/>
      <w:r w:rsidRPr="006406D9">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 xml:space="preserve">w przypadku podpisywania oferty lub innych dokumentów załączonych do oferty przez pełnomocnika, Wykonawca ma obowiązek dołączyć do oferty oryginał udzielonego </w:t>
      </w:r>
      <w:r w:rsidRPr="006406D9">
        <w:rPr>
          <w:rFonts w:cs="Calibri"/>
        </w:rPr>
        <w:lastRenderedPageBreak/>
        <w:t>pełnomocnictwa lub kopię poświadczoną notarialnie za zgodność z oryginałem stosownego pełnomocnictwa, wystawionego przez osoby do tego upoważnione,</w:t>
      </w:r>
    </w:p>
    <w:p w14:paraId="3F860E4E"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14:paraId="14DFAAAB"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14:paraId="03BF71E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Wykonawca ponosi wszelkie koszty związane z przygotowaniem i złożeniem oferty,</w:t>
      </w:r>
    </w:p>
    <w:p w14:paraId="628160DD" w14:textId="77777777" w:rsidR="0014469E" w:rsidRPr="006406D9" w:rsidRDefault="0014469E" w:rsidP="00A23EE7">
      <w:pPr>
        <w:numPr>
          <w:ilvl w:val="0"/>
          <w:numId w:val="10"/>
        </w:numPr>
        <w:shd w:val="clear" w:color="auto" w:fill="FFFFFF"/>
        <w:tabs>
          <w:tab w:val="clear" w:pos="360"/>
        </w:tabs>
        <w:spacing w:after="0" w:line="240" w:lineRule="auto"/>
        <w:ind w:left="1134" w:hanging="425"/>
        <w:jc w:val="both"/>
        <w:rPr>
          <w:rFonts w:cs="Calibri"/>
        </w:rPr>
      </w:pPr>
      <w:r w:rsidRPr="006406D9">
        <w:rPr>
          <w:rFonts w:cs="Calibri"/>
        </w:rPr>
        <w:t>Ofertę należy złożyć w nieprzeźroczystej zabezpieczonej przed otwarciem kopercie (paczce). Kopertę (paczkę) należy opisać następująco:</w:t>
      </w:r>
    </w:p>
    <w:p w14:paraId="186DF619" w14:textId="77777777" w:rsidR="0014469E" w:rsidRPr="006406D9" w:rsidRDefault="0014469E" w:rsidP="0014469E">
      <w:pPr>
        <w:shd w:val="clear" w:color="auto" w:fill="FFFFFF"/>
        <w:spacing w:after="60" w:line="240" w:lineRule="auto"/>
        <w:ind w:left="1134" w:hanging="425"/>
        <w:jc w:val="center"/>
        <w:rPr>
          <w:rFonts w:cs="Calibri"/>
          <w:b/>
          <w:u w:val="single"/>
        </w:rPr>
      </w:pPr>
    </w:p>
    <w:p w14:paraId="4D86E191" w14:textId="77777777" w:rsidR="0014469E" w:rsidRPr="006406D9" w:rsidRDefault="0014469E" w:rsidP="00BE6507">
      <w:pPr>
        <w:shd w:val="clear" w:color="auto" w:fill="FFFFFF"/>
        <w:spacing w:after="60" w:line="240" w:lineRule="auto"/>
        <w:ind w:left="426" w:hanging="425"/>
        <w:jc w:val="center"/>
        <w:rPr>
          <w:rFonts w:cs="Calibri"/>
          <w:b/>
          <w:u w:val="single"/>
        </w:rPr>
      </w:pPr>
      <w:r w:rsidRPr="006406D9">
        <w:rPr>
          <w:rFonts w:cs="Calibri"/>
          <w:b/>
          <w:u w:val="single"/>
        </w:rPr>
        <w:t>Oferta na wykonanie zamówienia publicznego</w:t>
      </w:r>
    </w:p>
    <w:p w14:paraId="0299B6F6" w14:textId="6DDC850B" w:rsidR="00F94B15" w:rsidRPr="006406D9" w:rsidRDefault="0014469E" w:rsidP="00BE6507">
      <w:pPr>
        <w:spacing w:after="0"/>
        <w:ind w:left="426"/>
        <w:jc w:val="center"/>
        <w:rPr>
          <w:b/>
        </w:rPr>
      </w:pPr>
      <w:r w:rsidRPr="006406D9">
        <w:rPr>
          <w:rFonts w:cs="Calibri"/>
          <w:b/>
        </w:rPr>
        <w:t xml:space="preserve"> </w:t>
      </w:r>
      <w:r w:rsidRPr="00BE6507">
        <w:rPr>
          <w:rFonts w:cs="Calibri"/>
          <w:b/>
        </w:rPr>
        <w:t>„</w:t>
      </w:r>
      <w:r w:rsidR="00BE6507" w:rsidRPr="00BE6507">
        <w:rPr>
          <w:rFonts w:asciiTheme="minorHAnsi" w:hAnsiTheme="minorHAnsi"/>
          <w:b/>
        </w:rPr>
        <w:t>Kampania informacyjno-promocyjna</w:t>
      </w:r>
      <w:r w:rsidR="007A2E5D" w:rsidRPr="00BE6507">
        <w:rPr>
          <w:rFonts w:asciiTheme="minorHAnsi" w:hAnsiTheme="minorHAnsi"/>
          <w:b/>
        </w:rPr>
        <w:t>”</w:t>
      </w:r>
    </w:p>
    <w:p w14:paraId="3347246C" w14:textId="77777777" w:rsidR="0014469E" w:rsidRPr="006406D9" w:rsidRDefault="0014469E" w:rsidP="00BE6507">
      <w:pPr>
        <w:shd w:val="clear" w:color="auto" w:fill="FFFFFF"/>
        <w:spacing w:after="60" w:line="240" w:lineRule="auto"/>
        <w:ind w:left="426"/>
        <w:jc w:val="center"/>
        <w:rPr>
          <w:rFonts w:cs="Calibri"/>
          <w:b/>
        </w:rPr>
      </w:pPr>
      <w:r w:rsidRPr="006406D9">
        <w:rPr>
          <w:rFonts w:cs="Calibri"/>
          <w:b/>
        </w:rPr>
        <w:t>Nie otwierać przed dniem: ………………. do godziny ……….</w:t>
      </w:r>
    </w:p>
    <w:p w14:paraId="4B4D1548" w14:textId="77777777" w:rsidR="0014469E" w:rsidRPr="006406D9" w:rsidRDefault="0014469E" w:rsidP="0014469E">
      <w:pPr>
        <w:shd w:val="clear" w:color="auto" w:fill="FFFFFF"/>
        <w:spacing w:after="0" w:line="240" w:lineRule="auto"/>
        <w:ind w:left="1134" w:hanging="425"/>
        <w:rPr>
          <w:rFonts w:cs="Calibri"/>
        </w:rPr>
      </w:pPr>
    </w:p>
    <w:p w14:paraId="67364106" w14:textId="77777777" w:rsidR="0014469E" w:rsidRPr="006406D9" w:rsidRDefault="0014469E" w:rsidP="00A23EE7">
      <w:pPr>
        <w:numPr>
          <w:ilvl w:val="0"/>
          <w:numId w:val="10"/>
        </w:numPr>
        <w:spacing w:after="0" w:line="240" w:lineRule="auto"/>
        <w:ind w:left="1134" w:hanging="425"/>
        <w:jc w:val="both"/>
        <w:rPr>
          <w:rFonts w:cs="Calibri"/>
        </w:rPr>
      </w:pPr>
      <w:r w:rsidRPr="006406D9">
        <w:rPr>
          <w:rFonts w:cs="Calibri"/>
        </w:rPr>
        <w:t>Na kopercie (paczce) oprócz opisu jw. należy umieścić nazwę i adres Wykonawcy.</w:t>
      </w:r>
    </w:p>
    <w:p w14:paraId="110E0FE3" w14:textId="77777777" w:rsidR="000F2FE4" w:rsidRPr="006406D9" w:rsidRDefault="000F2FE4" w:rsidP="00BE6507">
      <w:pPr>
        <w:shd w:val="clear" w:color="auto" w:fill="FFFFFF"/>
        <w:spacing w:after="0" w:line="240" w:lineRule="auto"/>
        <w:jc w:val="both"/>
        <w:rPr>
          <w:rFonts w:cs="Calibri"/>
          <w:b/>
          <w:u w:val="single"/>
        </w:rPr>
      </w:pPr>
    </w:p>
    <w:p w14:paraId="638431D5"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Forma oferty:</w:t>
      </w:r>
    </w:p>
    <w:p w14:paraId="6178A553"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oferta musi być sporządzona w języku polskim, w 1</w:t>
      </w:r>
      <w:r w:rsidRPr="006406D9">
        <w:rPr>
          <w:rFonts w:cs="Calibri"/>
          <w:i/>
        </w:rPr>
        <w:t xml:space="preserve"> </w:t>
      </w:r>
      <w:r w:rsidRPr="006406D9">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dokumenty przygotowywane samodzielnie przez Wykonawcę na podstawie wzorów stanowiących załączniki do niniejszej SIWZ powinny mieć formę wydruku komputerowego lub maszynopisu,</w:t>
      </w:r>
    </w:p>
    <w:p w14:paraId="5CEFBA6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całość oferty powinna być złożona w formie uniemożliwiającej jej przypadkowe zdekompletowanie,</w:t>
      </w:r>
    </w:p>
    <w:p w14:paraId="73CEBD8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 xml:space="preserve">dokumenty wchodzące w skład oferty </w:t>
      </w:r>
      <w:r w:rsidRPr="006406D9">
        <w:t xml:space="preserve">muszą być złożone w formie wymaganej przez Ustawę </w:t>
      </w:r>
      <w:proofErr w:type="spellStart"/>
      <w:r w:rsidRPr="006406D9">
        <w:t>Pzp</w:t>
      </w:r>
      <w:proofErr w:type="spellEnd"/>
      <w:r w:rsidRPr="006406D9">
        <w:t xml:space="preserve">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t>potwierdzenie za zgodność z oryginałem powinno zawierać treść poświadczenia, np. „Poświadczam za zgodność z oryginałem” oraz datę potwierdzenia, podpis i pieczątkę imienną (pieczątkę może zastąpić czytelny zapis imienia i nazwiska)</w:t>
      </w:r>
      <w:r w:rsidRPr="006406D9">
        <w:rPr>
          <w:rFonts w:cs="Calibri"/>
        </w:rPr>
        <w:t xml:space="preserve">, </w:t>
      </w:r>
    </w:p>
    <w:p w14:paraId="468549FB"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color w:val="000000"/>
        </w:rPr>
        <w:t xml:space="preserve">potwierdzenia za zgodność z oryginałem dokonuje Wykonawca albo podmiot trzeci albo Wykonawca wspólnie ubiegający się o udzielenie zamówienia publicznego, albo </w:t>
      </w:r>
      <w:r w:rsidRPr="006406D9">
        <w:rPr>
          <w:color w:val="000000"/>
        </w:rPr>
        <w:lastRenderedPageBreak/>
        <w:t>Podwykonawca - odpowiednio, w zakresie dokumentów, które każdego z nich dotyczą, zgodnie z zasadą reprezentacji.</w:t>
      </w:r>
    </w:p>
    <w:p w14:paraId="0273F775" w14:textId="77777777" w:rsidR="000F2FE4" w:rsidRPr="006406D9" w:rsidRDefault="000F2FE4" w:rsidP="000F2FE4">
      <w:pPr>
        <w:spacing w:after="0" w:line="240" w:lineRule="auto"/>
        <w:ind w:left="1069"/>
        <w:jc w:val="both"/>
        <w:rPr>
          <w:rFonts w:cs="Calibri"/>
        </w:rPr>
      </w:pPr>
    </w:p>
    <w:p w14:paraId="35E8EBBE"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14:paraId="43A8A042" w14:textId="77777777" w:rsidR="000F2FE4" w:rsidRPr="006406D9" w:rsidRDefault="000F2FE4" w:rsidP="000F2FE4">
      <w:pPr>
        <w:spacing w:after="0" w:line="240" w:lineRule="auto"/>
        <w:ind w:left="720"/>
        <w:jc w:val="both"/>
        <w:rPr>
          <w:rFonts w:cs="Calibri"/>
          <w:snapToGrid w:val="0"/>
        </w:rPr>
      </w:pPr>
    </w:p>
    <w:p w14:paraId="3718D25A" w14:textId="77777777" w:rsidR="000F2FE4" w:rsidRPr="006406D9" w:rsidRDefault="000F2FE4" w:rsidP="00A23EE7">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14:paraId="4E4AA062" w14:textId="77777777"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14:paraId="1FF7B9B4" w14:textId="334442DE"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 xml:space="preserve">oświadczenia </w:t>
      </w:r>
      <w:r w:rsidR="00623708" w:rsidRPr="006406D9">
        <w:rPr>
          <w:rFonts w:cs="Calibri"/>
          <w:noProof/>
        </w:rPr>
        <w:t xml:space="preserve">zgodnie z załącznikami nr </w:t>
      </w:r>
      <w:r w:rsidR="00285A7F" w:rsidRPr="006406D9">
        <w:rPr>
          <w:rFonts w:cs="Calibri"/>
          <w:noProof/>
        </w:rPr>
        <w:t>4</w:t>
      </w:r>
      <w:r w:rsidR="00623708" w:rsidRPr="006406D9">
        <w:rPr>
          <w:rFonts w:cs="Calibri"/>
          <w:noProof/>
        </w:rPr>
        <w:t xml:space="preserve"> i </w:t>
      </w:r>
      <w:r w:rsidR="00285A7F" w:rsidRPr="006406D9">
        <w:rPr>
          <w:rFonts w:cs="Calibri"/>
          <w:noProof/>
        </w:rPr>
        <w:t>5</w:t>
      </w:r>
      <w:r w:rsidR="00623708" w:rsidRPr="006406D9">
        <w:rPr>
          <w:rFonts w:cs="Calibri"/>
          <w:noProof/>
        </w:rPr>
        <w:t xml:space="preserve"> do</w:t>
      </w:r>
      <w:r w:rsidRPr="006406D9">
        <w:rPr>
          <w:rFonts w:cs="Calibri"/>
          <w:noProof/>
        </w:rPr>
        <w:t xml:space="preserve"> SIWZ,</w:t>
      </w:r>
    </w:p>
    <w:p w14:paraId="7D9BE9A8" w14:textId="77777777" w:rsidR="0014469E" w:rsidRPr="006406D9" w:rsidRDefault="0014469E" w:rsidP="00A23EE7">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14:paraId="615FC5DE" w14:textId="5CA847CD" w:rsidR="0014469E" w:rsidRPr="006406D9" w:rsidRDefault="0014469E" w:rsidP="00A23EE7">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w:t>
      </w:r>
      <w:r w:rsidR="00852C2C" w:rsidRPr="006406D9">
        <w:rPr>
          <w:rFonts w:cs="Calibri"/>
          <w:noProof/>
        </w:rPr>
        <w:t xml:space="preserve"> jeśli dotyczy,</w:t>
      </w:r>
    </w:p>
    <w:p w14:paraId="65BEBC73" w14:textId="3626D068" w:rsidR="005B527C" w:rsidRPr="006406D9" w:rsidRDefault="0014469E"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w:t>
      </w:r>
      <w:r w:rsidR="00852C2C" w:rsidRPr="006406D9">
        <w:rPr>
          <w:rFonts w:cs="Calibri"/>
          <w:noProof/>
        </w:rPr>
        <w:t>h dokumentów złożonych z ofertą,</w:t>
      </w:r>
    </w:p>
    <w:p w14:paraId="2D94D62E" w14:textId="09D13DE0"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strategiczna, o której mowa w pkt. </w:t>
      </w:r>
      <w:r w:rsidRPr="00291E7A">
        <w:rPr>
          <w:rFonts w:cs="Calibri"/>
          <w:noProof/>
          <w:lang w:val="en-US"/>
        </w:rPr>
        <w:t>III ppkt. 6 lit. a) SOPZ,</w:t>
      </w:r>
    </w:p>
    <w:p w14:paraId="003C9824" w14:textId="4CB28645"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kreatywna, o której mowa w pkt. </w:t>
      </w:r>
      <w:r w:rsidRPr="00291E7A">
        <w:rPr>
          <w:rFonts w:cs="Calibri"/>
          <w:noProof/>
          <w:lang w:val="en-US"/>
        </w:rPr>
        <w:t>III ppkt. 6 lit. b) SOPZ,</w:t>
      </w:r>
    </w:p>
    <w:p w14:paraId="4953C7D1" w14:textId="3993DFBF" w:rsidR="00760808" w:rsidRPr="00291E7A" w:rsidRDefault="00760808"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291E7A">
        <w:rPr>
          <w:shd w:val="clear" w:color="auto" w:fill="FFFFFF"/>
        </w:rPr>
        <w:t xml:space="preserve">Próbki dwóch przykładowych materiałów (tekstowych i wizualnych), które powstaną </w:t>
      </w:r>
      <w:r w:rsidRPr="00291E7A">
        <w:rPr>
          <w:shd w:val="clear" w:color="auto" w:fill="FFFFFF"/>
        </w:rPr>
        <w:br/>
        <w:t>w trakcie kampanii</w:t>
      </w:r>
      <w:r w:rsidR="00291E7A" w:rsidRPr="00291E7A">
        <w:rPr>
          <w:shd w:val="clear" w:color="auto" w:fill="FFFFFF"/>
        </w:rPr>
        <w:t>, przedłożonych w formie elektronicznej w formacie .jpg, .pdf lub .</w:t>
      </w:r>
      <w:proofErr w:type="spellStart"/>
      <w:r w:rsidR="00291E7A" w:rsidRPr="00291E7A">
        <w:rPr>
          <w:shd w:val="clear" w:color="auto" w:fill="FFFFFF"/>
        </w:rPr>
        <w:t>png</w:t>
      </w:r>
      <w:proofErr w:type="spellEnd"/>
      <w:r w:rsidR="00647C5F">
        <w:rPr>
          <w:shd w:val="clear" w:color="auto" w:fill="FFFFFF"/>
        </w:rPr>
        <w:t>, na płycie CD lub pendrive</w:t>
      </w:r>
      <w:r w:rsidRPr="00291E7A">
        <w:rPr>
          <w:shd w:val="clear" w:color="auto" w:fill="FFFFFF"/>
        </w:rPr>
        <w:t>. Jedna próbka ma dotyczyć kanału określonego w pkt. III podpunkt 5 lit. a) SOPZ, druga kanału określonego w pkt. III podpunkt 5 lit b) SOPZ- w zależności od koncepcji zaproponowanej przez Wykonawcę</w:t>
      </w:r>
      <w:r w:rsidR="00291E7A" w:rsidRPr="00291E7A">
        <w:rPr>
          <w:shd w:val="clear" w:color="auto" w:fill="FFFFFF"/>
        </w:rPr>
        <w:t>.</w:t>
      </w:r>
    </w:p>
    <w:p w14:paraId="7BAE69C3" w14:textId="05561278" w:rsidR="000F2FE4" w:rsidRPr="006406D9" w:rsidRDefault="000F2FE4" w:rsidP="00A23EE7">
      <w:pPr>
        <w:numPr>
          <w:ilvl w:val="0"/>
          <w:numId w:val="12"/>
        </w:numPr>
        <w:tabs>
          <w:tab w:val="clear" w:pos="360"/>
          <w:tab w:val="num" w:pos="993"/>
        </w:tabs>
        <w:spacing w:after="60" w:line="240" w:lineRule="auto"/>
        <w:ind w:left="1066" w:hanging="357"/>
        <w:jc w:val="both"/>
        <w:rPr>
          <w:rFonts w:cs="Calibri"/>
          <w:noProof/>
        </w:rPr>
      </w:pPr>
      <w:r w:rsidRPr="006406D9">
        <w:rPr>
          <w:rFonts w:cs="Calibri"/>
        </w:rPr>
        <w:t xml:space="preserve">Pożądane przez Zamawiającego jest </w:t>
      </w:r>
      <w:r w:rsidR="00852C2C" w:rsidRPr="006406D9">
        <w:rPr>
          <w:rFonts w:cs="Calibri"/>
        </w:rPr>
        <w:t>zamieszczenie</w:t>
      </w:r>
      <w:r w:rsidRPr="006406D9">
        <w:rPr>
          <w:rFonts w:cs="Calibri"/>
        </w:rPr>
        <w:t xml:space="preserve"> przez Wykonawcę w ofercie spisu treści z wyszczególnieniem ilości stron wchodzących w skład oferty.</w:t>
      </w:r>
    </w:p>
    <w:p w14:paraId="6D1C5918" w14:textId="77777777" w:rsidR="000F2FE4" w:rsidRPr="006406D9" w:rsidRDefault="0014469E" w:rsidP="00ED19F5">
      <w:pPr>
        <w:pStyle w:val="Akapitzlist"/>
        <w:numPr>
          <w:ilvl w:val="0"/>
          <w:numId w:val="12"/>
        </w:numPr>
        <w:tabs>
          <w:tab w:val="clear" w:pos="360"/>
          <w:tab w:val="num" w:pos="-1843"/>
          <w:tab w:val="num" w:pos="777"/>
        </w:tabs>
        <w:spacing w:after="120" w:line="259" w:lineRule="auto"/>
        <w:ind w:left="993" w:hanging="284"/>
        <w:contextualSpacing w:val="0"/>
        <w:jc w:val="both"/>
      </w:pPr>
      <w:r w:rsidRPr="006406D9">
        <w:rPr>
          <w:color w:val="000000"/>
        </w:rPr>
        <w:t>Załączniki w formie edytowalnej znajdują się na stronie internetowej Zamawiającego.</w:t>
      </w:r>
    </w:p>
    <w:p w14:paraId="7392E647"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rPr>
      </w:pPr>
      <w:r w:rsidRPr="006406D9">
        <w:rPr>
          <w:rFonts w:cs="Calibri"/>
        </w:rPr>
        <w:t xml:space="preserve">Informacje stanowiące tajemnicę przedsiębiorstwa w rozumieniu przepisów zwalczaniu nieuczciwej konkurencji. </w:t>
      </w:r>
    </w:p>
    <w:p w14:paraId="659915AC" w14:textId="77777777" w:rsidR="0014469E" w:rsidRPr="006406D9" w:rsidRDefault="0014469E" w:rsidP="00A23EE7">
      <w:pPr>
        <w:pStyle w:val="Akapitzlist"/>
        <w:numPr>
          <w:ilvl w:val="0"/>
          <w:numId w:val="45"/>
        </w:numPr>
        <w:shd w:val="clear" w:color="auto" w:fill="FFFFFF"/>
        <w:spacing w:after="60" w:line="240" w:lineRule="auto"/>
        <w:ind w:left="993" w:hanging="357"/>
        <w:contextualSpacing w:val="0"/>
        <w:jc w:val="both"/>
        <w:rPr>
          <w:rFonts w:cs="Calibri"/>
          <w:color w:val="365F91"/>
        </w:rPr>
      </w:pPr>
      <w:r w:rsidRPr="006406D9">
        <w:t xml:space="preserve">Zamawiający nie ujawni informacji stanowiących tajemnicę przedsiębiorstwa w rozumieniu </w:t>
      </w:r>
      <w:hyperlink r:id="rId24" w:anchor="hiperlinkDocsList.rpc?hiperlink=type=merytoryczny:nro=Powszechny.1239114:part=a8u3:nr=1&amp;full=1" w:tgtFrame="_parent" w:history="1">
        <w:r w:rsidRPr="004266A0">
          <w:rPr>
            <w:rStyle w:val="Hipercze"/>
            <w:color w:val="auto"/>
            <w:u w:val="none"/>
          </w:rPr>
          <w:t>przepisów</w:t>
        </w:r>
      </w:hyperlink>
      <w:r w:rsidRPr="004266A0">
        <w:t xml:space="preserve"> </w:t>
      </w:r>
      <w:r w:rsidRPr="006406D9">
        <w:t xml:space="preserve">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6406D9" w:rsidRDefault="0014469E" w:rsidP="00A23EE7">
      <w:pPr>
        <w:pStyle w:val="Akapitzlist"/>
        <w:numPr>
          <w:ilvl w:val="0"/>
          <w:numId w:val="45"/>
        </w:numPr>
        <w:spacing w:after="60" w:line="259" w:lineRule="auto"/>
        <w:ind w:left="993" w:hanging="357"/>
        <w:contextualSpacing w:val="0"/>
        <w:jc w:val="both"/>
      </w:pPr>
      <w:r w:rsidRPr="006406D9">
        <w:rPr>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77777777" w:rsidR="0014469E" w:rsidRPr="006406D9" w:rsidRDefault="0014469E" w:rsidP="00A23EE7">
      <w:pPr>
        <w:pStyle w:val="Akapitzlist"/>
        <w:numPr>
          <w:ilvl w:val="0"/>
          <w:numId w:val="45"/>
        </w:numPr>
        <w:shd w:val="clear" w:color="auto" w:fill="FFFFFF"/>
        <w:spacing w:after="60" w:line="240" w:lineRule="auto"/>
        <w:ind w:left="993" w:hanging="357"/>
        <w:contextualSpacing w:val="0"/>
        <w:jc w:val="both"/>
        <w:rPr>
          <w:rFonts w:cs="Calibri"/>
          <w:color w:val="365F91"/>
        </w:rPr>
      </w:pPr>
      <w:r w:rsidRPr="006406D9">
        <w:rPr>
          <w:bCs/>
          <w:color w:val="000000"/>
        </w:rPr>
        <w:t xml:space="preserve">Wykonawca do oferty musi załączyć wyjaśnienia, </w:t>
      </w:r>
      <w:r w:rsidR="00851D25" w:rsidRPr="006406D9">
        <w:rPr>
          <w:bCs/>
          <w:color w:val="000000"/>
        </w:rPr>
        <w:t xml:space="preserve">w których wykaże, </w:t>
      </w:r>
      <w:r w:rsidRPr="006406D9">
        <w:rPr>
          <w:bCs/>
          <w:color w:val="000000"/>
        </w:rPr>
        <w:t>że zastrzeżone informacje stanowią</w:t>
      </w:r>
      <w:r w:rsidRPr="006406D9">
        <w:rPr>
          <w:color w:val="000000"/>
        </w:rPr>
        <w:br/>
      </w:r>
      <w:r w:rsidRPr="006406D9">
        <w:rPr>
          <w:bCs/>
          <w:color w:val="000000"/>
        </w:rPr>
        <w:t>tajemnicę przedsiębiorstwa,</w:t>
      </w:r>
      <w:r w:rsidRPr="006406D9">
        <w:rPr>
          <w:b/>
          <w:bCs/>
          <w:color w:val="000000"/>
        </w:rPr>
        <w:t xml:space="preserve"> </w:t>
      </w:r>
      <w:r w:rsidRPr="006406D9">
        <w:rPr>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6406D9">
        <w:rPr>
          <w:color w:val="000000"/>
        </w:rPr>
        <w:t>późn</w:t>
      </w:r>
      <w:proofErr w:type="spellEnd"/>
      <w:r w:rsidRPr="006406D9">
        <w:rPr>
          <w:color w:val="000000"/>
        </w:rPr>
        <w:t>. zm.).</w:t>
      </w:r>
      <w:r w:rsidRPr="006406D9">
        <w:rPr>
          <w:b/>
        </w:rPr>
        <w:t xml:space="preserve"> </w:t>
      </w:r>
    </w:p>
    <w:p w14:paraId="39FF6AD4" w14:textId="77777777" w:rsidR="000F2FE4" w:rsidRPr="006406D9" w:rsidRDefault="0014469E" w:rsidP="00A23EE7">
      <w:pPr>
        <w:pStyle w:val="Akapitzlist"/>
        <w:numPr>
          <w:ilvl w:val="0"/>
          <w:numId w:val="45"/>
        </w:numPr>
        <w:shd w:val="clear" w:color="auto" w:fill="FFFFFF"/>
        <w:spacing w:after="0" w:line="240" w:lineRule="auto"/>
        <w:ind w:left="993" w:hanging="357"/>
        <w:contextualSpacing w:val="0"/>
        <w:jc w:val="both"/>
        <w:rPr>
          <w:rFonts w:cs="Calibri"/>
          <w:b/>
          <w:color w:val="365F91"/>
        </w:rPr>
      </w:pPr>
      <w:r w:rsidRPr="006406D9">
        <w:rPr>
          <w:b/>
        </w:rPr>
        <w:t>Wykonawca nie może zastrzec informacji, o których mowa w art. 86 ust. 4 Ustawy</w:t>
      </w:r>
      <w:r w:rsidRPr="006406D9">
        <w:t>, tj. nazw (firm) oraz adresów wykonawców, a także informacji dotyczących ceny, terminu wykonania zamówienia, okresu gwarancji i warunków płatności zawartych w ofertach.</w:t>
      </w:r>
      <w:r w:rsidR="00851D25" w:rsidRPr="006406D9">
        <w:rPr>
          <w:rFonts w:cs="Calibri"/>
          <w:b/>
          <w:color w:val="365F91"/>
        </w:rPr>
        <w:t xml:space="preserve">   </w:t>
      </w:r>
    </w:p>
    <w:p w14:paraId="16B2079B" w14:textId="77777777" w:rsidR="000F2FE4" w:rsidRPr="006406D9" w:rsidRDefault="000F2FE4" w:rsidP="000F2FE4">
      <w:pPr>
        <w:shd w:val="clear" w:color="auto" w:fill="FFFFFF"/>
        <w:spacing w:after="0" w:line="240" w:lineRule="auto"/>
        <w:jc w:val="both"/>
        <w:rPr>
          <w:rFonts w:cs="Calibri"/>
          <w:b/>
          <w:color w:val="365F91"/>
        </w:rPr>
      </w:pPr>
    </w:p>
    <w:p w14:paraId="46DA8ED0" w14:textId="77777777" w:rsidR="000F2FE4" w:rsidRPr="006406D9" w:rsidRDefault="000F2FE4" w:rsidP="00A23EE7">
      <w:pPr>
        <w:pStyle w:val="Nagwek1"/>
        <w:numPr>
          <w:ilvl w:val="0"/>
          <w:numId w:val="60"/>
        </w:numPr>
        <w:ind w:hanging="502"/>
        <w:rPr>
          <w:rFonts w:cs="Calibri"/>
          <w:smallCaps/>
          <w:sz w:val="22"/>
        </w:rPr>
      </w:pPr>
      <w:bookmarkStart w:id="27" w:name="_Toc515003883"/>
      <w:r w:rsidRPr="006406D9">
        <w:rPr>
          <w:rFonts w:cs="Calibri"/>
          <w:smallCaps/>
          <w:sz w:val="22"/>
        </w:rPr>
        <w:lastRenderedPageBreak/>
        <w:t>Miejsce termin i sposób złożenia ofert.</w:t>
      </w:r>
      <w:bookmarkEnd w:id="27"/>
    </w:p>
    <w:p w14:paraId="725E638B"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Ofertę należy złożyć w  formie pisemnej w siedzibie Zamawiającego:</w:t>
      </w:r>
    </w:p>
    <w:p w14:paraId="2A1DBB24" w14:textId="77777777" w:rsidR="000F2FE4" w:rsidRPr="006406D9" w:rsidRDefault="000F2FE4" w:rsidP="000F2FE4">
      <w:pPr>
        <w:shd w:val="clear" w:color="auto" w:fill="FFFFFF"/>
        <w:spacing w:after="0" w:line="240" w:lineRule="auto"/>
        <w:ind w:left="720"/>
        <w:jc w:val="both"/>
        <w:rPr>
          <w:rFonts w:cs="Calibri"/>
        </w:rPr>
      </w:pPr>
    </w:p>
    <w:p w14:paraId="5026870E"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Kujawsko-Pomorski Fundusz Rozwoju sp. z o.o. (sekretariat)</w:t>
      </w:r>
    </w:p>
    <w:p w14:paraId="7118009F"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0DCBA1D" w14:textId="77777777" w:rsidR="00F94B15" w:rsidRPr="006406D9" w:rsidRDefault="00F94B15" w:rsidP="00F94B15">
      <w:pPr>
        <w:ind w:left="709"/>
      </w:pPr>
      <w:r w:rsidRPr="006406D9">
        <w:rPr>
          <w:rFonts w:cs="Calibri"/>
          <w:b/>
        </w:rPr>
        <w:t>87-100 Toruń</w:t>
      </w:r>
    </w:p>
    <w:p w14:paraId="653B54B1" w14:textId="77777777" w:rsidR="000F2FE4" w:rsidRPr="006406D9" w:rsidRDefault="000F2FE4" w:rsidP="000F2FE4">
      <w:pPr>
        <w:pStyle w:val="Tekstpodstawowy3"/>
        <w:tabs>
          <w:tab w:val="left" w:pos="709"/>
          <w:tab w:val="left" w:pos="2410"/>
        </w:tabs>
        <w:ind w:left="709"/>
        <w:rPr>
          <w:rFonts w:ascii="Calibri" w:hAnsi="Calibri" w:cs="Calibri"/>
          <w:b/>
          <w:sz w:val="22"/>
        </w:rPr>
      </w:pPr>
      <w:r w:rsidRPr="006406D9">
        <w:rPr>
          <w:rFonts w:ascii="Calibri" w:hAnsi="Calibri" w:cs="Calibri"/>
          <w:sz w:val="22"/>
        </w:rPr>
        <w:t xml:space="preserve">w </w:t>
      </w:r>
      <w:proofErr w:type="spellStart"/>
      <w:r w:rsidRPr="006406D9">
        <w:rPr>
          <w:rFonts w:ascii="Calibri" w:hAnsi="Calibri" w:cs="Calibri"/>
          <w:sz w:val="22"/>
        </w:rPr>
        <w:t>nieprzekracza</w:t>
      </w:r>
      <w:r w:rsidRPr="006406D9">
        <w:rPr>
          <w:rFonts w:ascii="Calibri" w:hAnsi="Calibri" w:cs="Calibri"/>
          <w:sz w:val="22"/>
          <w:lang w:val="pl-PL"/>
        </w:rPr>
        <w:t>ln</w:t>
      </w:r>
      <w:r w:rsidRPr="006406D9">
        <w:rPr>
          <w:rFonts w:ascii="Calibri" w:hAnsi="Calibri" w:cs="Calibri"/>
          <w:sz w:val="22"/>
        </w:rPr>
        <w:t>ym</w:t>
      </w:r>
      <w:proofErr w:type="spellEnd"/>
      <w:r w:rsidRPr="006406D9">
        <w:rPr>
          <w:rFonts w:ascii="Calibri" w:hAnsi="Calibri" w:cs="Calibri"/>
          <w:sz w:val="22"/>
        </w:rPr>
        <w:t xml:space="preserve"> terminie:</w:t>
      </w:r>
    </w:p>
    <w:p w14:paraId="302CEA23" w14:textId="77777777" w:rsidR="000F2FE4" w:rsidRPr="006406D9" w:rsidRDefault="000F2FE4" w:rsidP="000F2FE4">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6406D9" w14:paraId="42E282D9" w14:textId="77777777" w:rsidTr="00990531">
        <w:tc>
          <w:tcPr>
            <w:tcW w:w="1950" w:type="dxa"/>
          </w:tcPr>
          <w:p w14:paraId="461F0067" w14:textId="77777777" w:rsidR="000F2FE4" w:rsidRPr="006406D9" w:rsidRDefault="000F2FE4" w:rsidP="00990531">
            <w:pPr>
              <w:spacing w:after="0" w:line="240" w:lineRule="auto"/>
              <w:jc w:val="center"/>
              <w:rPr>
                <w:rFonts w:cs="Calibri"/>
              </w:rPr>
            </w:pPr>
            <w:r w:rsidRPr="006406D9">
              <w:rPr>
                <w:rFonts w:cs="Calibri"/>
              </w:rPr>
              <w:t>do dnia</w:t>
            </w:r>
          </w:p>
        </w:tc>
        <w:tc>
          <w:tcPr>
            <w:tcW w:w="2310" w:type="dxa"/>
          </w:tcPr>
          <w:p w14:paraId="2E5F5865" w14:textId="2B977305" w:rsidR="000F2FE4" w:rsidRPr="000B1B92" w:rsidRDefault="00DF72F6" w:rsidP="00990531">
            <w:pPr>
              <w:spacing w:after="0" w:line="240" w:lineRule="auto"/>
              <w:jc w:val="center"/>
              <w:rPr>
                <w:rFonts w:cs="Calibri"/>
                <w:b/>
              </w:rPr>
            </w:pPr>
            <w:r w:rsidRPr="00DF72F6">
              <w:rPr>
                <w:rFonts w:cs="Calibri"/>
                <w:b/>
              </w:rPr>
              <w:t>06.08.</w:t>
            </w:r>
            <w:r w:rsidR="000F2FE4" w:rsidRPr="00DF72F6">
              <w:rPr>
                <w:rFonts w:cs="Calibri"/>
                <w:b/>
              </w:rPr>
              <w:t>201</w:t>
            </w:r>
            <w:r w:rsidR="005B527C" w:rsidRPr="00DF72F6">
              <w:rPr>
                <w:rFonts w:cs="Calibri"/>
                <w:b/>
              </w:rPr>
              <w:t>8</w:t>
            </w:r>
            <w:r w:rsidR="000F2FE4" w:rsidRPr="00DF72F6">
              <w:rPr>
                <w:rFonts w:cs="Calibri"/>
                <w:b/>
              </w:rPr>
              <w:t xml:space="preserve"> r.</w:t>
            </w:r>
          </w:p>
        </w:tc>
        <w:tc>
          <w:tcPr>
            <w:tcW w:w="2195" w:type="dxa"/>
          </w:tcPr>
          <w:p w14:paraId="1ACEE087" w14:textId="77777777" w:rsidR="000F2FE4" w:rsidRPr="000B1B92" w:rsidRDefault="000F2FE4" w:rsidP="00990531">
            <w:pPr>
              <w:spacing w:after="0" w:line="240" w:lineRule="auto"/>
              <w:jc w:val="center"/>
              <w:rPr>
                <w:rFonts w:cs="Calibri"/>
              </w:rPr>
            </w:pPr>
            <w:r w:rsidRPr="000B1B92">
              <w:rPr>
                <w:rFonts w:cs="Calibri"/>
              </w:rPr>
              <w:t>do godziny</w:t>
            </w:r>
          </w:p>
        </w:tc>
        <w:tc>
          <w:tcPr>
            <w:tcW w:w="2054" w:type="dxa"/>
          </w:tcPr>
          <w:p w14:paraId="0D88599D" w14:textId="6D605350" w:rsidR="000F2FE4" w:rsidRPr="000B1B92" w:rsidRDefault="005C6625" w:rsidP="00990531">
            <w:pPr>
              <w:spacing w:after="0" w:line="240" w:lineRule="auto"/>
              <w:jc w:val="center"/>
              <w:rPr>
                <w:rFonts w:cs="Calibri"/>
                <w:b/>
              </w:rPr>
            </w:pPr>
            <w:r>
              <w:rPr>
                <w:rFonts w:cs="Calibri"/>
                <w:b/>
              </w:rPr>
              <w:t>09</w:t>
            </w:r>
            <w:r w:rsidR="000B1B92" w:rsidRPr="000B1B92">
              <w:rPr>
                <w:rFonts w:cs="Calibri"/>
                <w:b/>
              </w:rPr>
              <w:t>:00</w:t>
            </w:r>
          </w:p>
        </w:tc>
      </w:tr>
    </w:tbl>
    <w:p w14:paraId="06C29C1F" w14:textId="77777777" w:rsidR="000F2FE4" w:rsidRPr="006406D9" w:rsidRDefault="000F2FE4" w:rsidP="000F2FE4">
      <w:pPr>
        <w:shd w:val="clear" w:color="auto" w:fill="FFFFFF"/>
        <w:spacing w:after="0" w:line="240" w:lineRule="auto"/>
        <w:ind w:left="360"/>
        <w:jc w:val="both"/>
        <w:rPr>
          <w:rFonts w:cs="Calibri"/>
        </w:rPr>
      </w:pPr>
    </w:p>
    <w:p w14:paraId="72EC0A34" w14:textId="77777777" w:rsidR="000F2FE4" w:rsidRPr="006406D9" w:rsidRDefault="000F2FE4" w:rsidP="000F2FE4">
      <w:pPr>
        <w:shd w:val="clear" w:color="auto" w:fill="FFFFFF"/>
        <w:spacing w:after="0" w:line="240" w:lineRule="auto"/>
        <w:ind w:left="1080"/>
        <w:jc w:val="both"/>
        <w:rPr>
          <w:rFonts w:cs="Calibri"/>
        </w:rPr>
      </w:pPr>
    </w:p>
    <w:p w14:paraId="64506EE4"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W przypadku ofert przesłanych do Zamawiającego, liczy się data, godzina i minuta dostarczenia oferty do siedziby Zamawiającego.</w:t>
      </w:r>
    </w:p>
    <w:p w14:paraId="7CBB005C" w14:textId="77777777" w:rsidR="000F2FE4" w:rsidRPr="006406D9" w:rsidRDefault="000F2FE4" w:rsidP="000F2FE4">
      <w:pPr>
        <w:shd w:val="clear" w:color="auto" w:fill="FFFFFF"/>
        <w:spacing w:after="0" w:line="240" w:lineRule="auto"/>
        <w:ind w:left="360"/>
        <w:jc w:val="both"/>
        <w:rPr>
          <w:rFonts w:cs="Calibri"/>
        </w:rPr>
      </w:pPr>
    </w:p>
    <w:p w14:paraId="2D09B9F7" w14:textId="77777777" w:rsidR="000F2FE4" w:rsidRPr="006406D9" w:rsidRDefault="000F2FE4" w:rsidP="000F2FE4">
      <w:pPr>
        <w:shd w:val="clear" w:color="auto" w:fill="FFFFFF"/>
        <w:spacing w:after="0" w:line="240" w:lineRule="auto"/>
        <w:ind w:left="360"/>
        <w:rPr>
          <w:rFonts w:cs="Calibri"/>
        </w:rPr>
      </w:pPr>
    </w:p>
    <w:p w14:paraId="73484817" w14:textId="57B69976" w:rsidR="000F2FE4" w:rsidRPr="004266A0" w:rsidRDefault="000F2FE4" w:rsidP="00A23EE7">
      <w:pPr>
        <w:pStyle w:val="Nagwek1"/>
        <w:numPr>
          <w:ilvl w:val="0"/>
          <w:numId w:val="60"/>
        </w:numPr>
        <w:ind w:hanging="502"/>
        <w:rPr>
          <w:rFonts w:cs="Calibri"/>
          <w:smallCaps/>
          <w:sz w:val="22"/>
        </w:rPr>
      </w:pPr>
      <w:bookmarkStart w:id="28" w:name="_Toc515003884"/>
      <w:r w:rsidRPr="006406D9">
        <w:rPr>
          <w:rFonts w:cs="Calibri"/>
          <w:smallCaps/>
          <w:sz w:val="22"/>
        </w:rPr>
        <w:t>Zmiany lub wycofanie złożonej oferty.</w:t>
      </w:r>
      <w:bookmarkEnd w:id="28"/>
    </w:p>
    <w:p w14:paraId="37028521" w14:textId="77777777" w:rsidR="000F2FE4" w:rsidRPr="006406D9" w:rsidRDefault="000F2FE4" w:rsidP="00A23EE7">
      <w:pPr>
        <w:numPr>
          <w:ilvl w:val="0"/>
          <w:numId w:val="15"/>
        </w:numPr>
        <w:shd w:val="clear" w:color="auto" w:fill="FFFFFF"/>
        <w:tabs>
          <w:tab w:val="clear" w:pos="360"/>
          <w:tab w:val="num" w:pos="720"/>
        </w:tabs>
        <w:spacing w:after="0" w:line="240" w:lineRule="auto"/>
        <w:ind w:left="720"/>
        <w:jc w:val="both"/>
        <w:rPr>
          <w:rFonts w:cs="Calibri"/>
        </w:rPr>
      </w:pPr>
      <w:r w:rsidRPr="006406D9">
        <w:rPr>
          <w:rFonts w:cs="Calibri"/>
        </w:rPr>
        <w:t>Skuteczność zmian lub wycofania oferty.</w:t>
      </w:r>
    </w:p>
    <w:p w14:paraId="5C050D4A" w14:textId="2D7C9CC9" w:rsidR="000F2FE4" w:rsidRPr="006406D9" w:rsidRDefault="000F2FE4" w:rsidP="004266A0">
      <w:pPr>
        <w:shd w:val="clear" w:color="auto" w:fill="FFFFFF"/>
        <w:spacing w:after="60" w:line="240" w:lineRule="auto"/>
        <w:ind w:left="720"/>
        <w:jc w:val="both"/>
        <w:rPr>
          <w:rFonts w:cs="Calibri"/>
        </w:rPr>
      </w:pPr>
      <w:r w:rsidRPr="006406D9">
        <w:rPr>
          <w:rFonts w:cs="Calibri"/>
        </w:rPr>
        <w:t>Wykonawca może wprowadzić zmiany lub wycofać złożoną przez siebie ofertę. Zmiany lub wycofanie złożonej oferty są skuteczne tylko wówczas, gdy zostały dokonane przed upływem terminu do składania ofert.</w:t>
      </w:r>
    </w:p>
    <w:p w14:paraId="48DBC84B" w14:textId="77777777"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Zmiana złożonej oferty.</w:t>
      </w:r>
    </w:p>
    <w:p w14:paraId="34DA2785" w14:textId="20978385" w:rsidR="000F2FE4" w:rsidRPr="006406D9" w:rsidRDefault="000F2FE4" w:rsidP="004266A0">
      <w:pPr>
        <w:shd w:val="clear" w:color="auto" w:fill="FFFFFF"/>
        <w:spacing w:after="60" w:line="240" w:lineRule="auto"/>
        <w:ind w:left="720"/>
        <w:jc w:val="both"/>
        <w:rPr>
          <w:rFonts w:cs="Calibri"/>
        </w:rPr>
      </w:pPr>
      <w:r w:rsidRPr="006406D9">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02AE6F2" w14:textId="6F9D3724"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Wycofanie złożonej oferty</w:t>
      </w:r>
      <w:r w:rsidR="004266A0">
        <w:rPr>
          <w:rFonts w:cs="Calibri"/>
        </w:rPr>
        <w:t>.</w:t>
      </w:r>
    </w:p>
    <w:p w14:paraId="5914931A" w14:textId="7D595842" w:rsidR="000F2FE4" w:rsidRPr="004266A0" w:rsidRDefault="000F2FE4" w:rsidP="004266A0">
      <w:pPr>
        <w:shd w:val="clear" w:color="auto" w:fill="FFFFFF"/>
        <w:spacing w:after="60" w:line="240" w:lineRule="auto"/>
        <w:ind w:left="720"/>
        <w:jc w:val="both"/>
        <w:rPr>
          <w:rFonts w:cs="Calibri"/>
        </w:rPr>
      </w:pPr>
      <w:r w:rsidRPr="006406D9">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055C2A7C" w14:textId="77777777" w:rsidR="000F2FE4" w:rsidRPr="006406D9" w:rsidRDefault="000F2FE4" w:rsidP="000F2FE4">
      <w:pPr>
        <w:shd w:val="clear" w:color="auto" w:fill="FFFFFF"/>
        <w:spacing w:after="0" w:line="240" w:lineRule="auto"/>
        <w:ind w:left="708"/>
        <w:rPr>
          <w:rFonts w:cs="Calibri"/>
          <w:color w:val="365F91"/>
        </w:rPr>
      </w:pPr>
    </w:p>
    <w:p w14:paraId="3050AB12" w14:textId="022755FF" w:rsidR="000F2FE4" w:rsidRPr="004266A0" w:rsidRDefault="000F2FE4" w:rsidP="00A23EE7">
      <w:pPr>
        <w:pStyle w:val="Nagwek1"/>
        <w:numPr>
          <w:ilvl w:val="0"/>
          <w:numId w:val="60"/>
        </w:numPr>
        <w:ind w:hanging="502"/>
        <w:rPr>
          <w:rFonts w:cs="Calibri"/>
          <w:smallCaps/>
          <w:sz w:val="22"/>
        </w:rPr>
      </w:pPr>
      <w:bookmarkStart w:id="29" w:name="_Toc515003885"/>
      <w:r w:rsidRPr="006406D9">
        <w:rPr>
          <w:rFonts w:cs="Calibri"/>
          <w:smallCaps/>
          <w:sz w:val="22"/>
        </w:rPr>
        <w:t>Miejsce i termin otwarcia ofert.</w:t>
      </w:r>
      <w:bookmarkEnd w:id="29"/>
    </w:p>
    <w:p w14:paraId="21BF8E62" w14:textId="77777777" w:rsidR="000F2FE4" w:rsidRPr="006406D9" w:rsidRDefault="000F2FE4" w:rsidP="00A23EE7">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14:paraId="4CC60BF5" w14:textId="77777777" w:rsidR="000F2FE4" w:rsidRPr="006406D9" w:rsidRDefault="000F2FE4" w:rsidP="000F2FE4">
      <w:pPr>
        <w:shd w:val="clear" w:color="auto" w:fill="FFFFFF"/>
        <w:spacing w:after="0" w:line="240" w:lineRule="auto"/>
        <w:ind w:left="720"/>
        <w:rPr>
          <w:rFonts w:cs="Calibri"/>
        </w:rPr>
      </w:pPr>
    </w:p>
    <w:p w14:paraId="542B9E90" w14:textId="03541F96" w:rsidR="00F94B15" w:rsidRPr="006406D9" w:rsidRDefault="00F94B15" w:rsidP="00F94B15">
      <w:pPr>
        <w:shd w:val="clear" w:color="auto" w:fill="FFFFFF"/>
        <w:spacing w:after="0" w:line="240" w:lineRule="auto"/>
        <w:ind w:left="709"/>
        <w:jc w:val="both"/>
        <w:rPr>
          <w:rFonts w:cs="Calibri"/>
          <w:b/>
        </w:rPr>
      </w:pPr>
      <w:r w:rsidRPr="006406D9">
        <w:rPr>
          <w:rFonts w:cs="Calibri"/>
          <w:b/>
        </w:rPr>
        <w:t xml:space="preserve">Kujawsko-Pomorski Fundusz Rozwoju sp. z o.o. </w:t>
      </w:r>
    </w:p>
    <w:p w14:paraId="286EE34A"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11253B7" w14:textId="77777777" w:rsidR="00F94B15" w:rsidRPr="006406D9" w:rsidRDefault="00F94B15" w:rsidP="00F94B15">
      <w:pPr>
        <w:ind w:left="709"/>
      </w:pPr>
      <w:r w:rsidRPr="006406D9">
        <w:rPr>
          <w:rFonts w:cs="Calibri"/>
          <w:b/>
        </w:rPr>
        <w:t>87-100 Toruń</w:t>
      </w:r>
    </w:p>
    <w:p w14:paraId="7B3DAC16" w14:textId="77777777" w:rsidR="000F2FE4" w:rsidRPr="006406D9" w:rsidRDefault="000F2FE4" w:rsidP="000F2FE4">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0F2FE4" w:rsidRPr="006406D9" w14:paraId="436D8F00" w14:textId="77777777" w:rsidTr="00990531">
        <w:tc>
          <w:tcPr>
            <w:tcW w:w="2160" w:type="dxa"/>
          </w:tcPr>
          <w:p w14:paraId="07FFB504" w14:textId="77777777" w:rsidR="000F2FE4" w:rsidRPr="000B1B92" w:rsidRDefault="000F2FE4" w:rsidP="00990531">
            <w:pPr>
              <w:spacing w:after="0" w:line="240" w:lineRule="auto"/>
              <w:jc w:val="center"/>
              <w:rPr>
                <w:rFonts w:cs="Calibri"/>
              </w:rPr>
            </w:pPr>
            <w:r w:rsidRPr="000B1B92">
              <w:rPr>
                <w:rFonts w:cs="Calibri"/>
              </w:rPr>
              <w:t xml:space="preserve">w dniu </w:t>
            </w:r>
          </w:p>
        </w:tc>
        <w:tc>
          <w:tcPr>
            <w:tcW w:w="2160" w:type="dxa"/>
          </w:tcPr>
          <w:p w14:paraId="77D01904" w14:textId="72E97C34" w:rsidR="000F2FE4" w:rsidRPr="000B1B92" w:rsidRDefault="00DF72F6" w:rsidP="00990531">
            <w:pPr>
              <w:spacing w:after="0" w:line="240" w:lineRule="auto"/>
              <w:jc w:val="center"/>
              <w:rPr>
                <w:rFonts w:cs="Calibri"/>
                <w:b/>
              </w:rPr>
            </w:pPr>
            <w:bookmarkStart w:id="30" w:name="_GoBack"/>
            <w:bookmarkEnd w:id="30"/>
            <w:r w:rsidRPr="00DF72F6">
              <w:rPr>
                <w:rFonts w:cs="Calibri"/>
                <w:b/>
              </w:rPr>
              <w:t>06.08</w:t>
            </w:r>
            <w:r w:rsidR="000F2FE4" w:rsidRPr="00DF72F6">
              <w:rPr>
                <w:rFonts w:cs="Calibri"/>
                <w:b/>
              </w:rPr>
              <w:t>.201</w:t>
            </w:r>
            <w:r w:rsidR="005B527C" w:rsidRPr="00DF72F6">
              <w:rPr>
                <w:rFonts w:cs="Calibri"/>
                <w:b/>
              </w:rPr>
              <w:t>8</w:t>
            </w:r>
            <w:r w:rsidR="000F2FE4" w:rsidRPr="00DF72F6">
              <w:rPr>
                <w:rFonts w:cs="Calibri"/>
                <w:b/>
              </w:rPr>
              <w:t xml:space="preserve"> r.</w:t>
            </w:r>
          </w:p>
        </w:tc>
        <w:tc>
          <w:tcPr>
            <w:tcW w:w="2160" w:type="dxa"/>
          </w:tcPr>
          <w:p w14:paraId="055CA1FF" w14:textId="77777777" w:rsidR="000F2FE4" w:rsidRPr="000B1B92" w:rsidRDefault="000F2FE4" w:rsidP="00990531">
            <w:pPr>
              <w:spacing w:after="0" w:line="240" w:lineRule="auto"/>
              <w:jc w:val="center"/>
              <w:rPr>
                <w:rFonts w:cs="Calibri"/>
              </w:rPr>
            </w:pPr>
            <w:r w:rsidRPr="000B1B92">
              <w:rPr>
                <w:rFonts w:cs="Calibri"/>
              </w:rPr>
              <w:t>o godzinie</w:t>
            </w:r>
          </w:p>
        </w:tc>
        <w:tc>
          <w:tcPr>
            <w:tcW w:w="2160" w:type="dxa"/>
          </w:tcPr>
          <w:p w14:paraId="4DBF6AB5" w14:textId="7615A9D9" w:rsidR="000F2FE4" w:rsidRPr="000B1B92" w:rsidRDefault="005C6625" w:rsidP="00990531">
            <w:pPr>
              <w:spacing w:after="0" w:line="240" w:lineRule="auto"/>
              <w:jc w:val="center"/>
              <w:rPr>
                <w:rFonts w:cs="Calibri"/>
                <w:b/>
              </w:rPr>
            </w:pPr>
            <w:r>
              <w:rPr>
                <w:rFonts w:cs="Calibri"/>
                <w:b/>
              </w:rPr>
              <w:t>09:15</w:t>
            </w:r>
          </w:p>
        </w:tc>
      </w:tr>
    </w:tbl>
    <w:p w14:paraId="5D13C665" w14:textId="77777777" w:rsidR="000F2FE4" w:rsidRPr="006406D9" w:rsidRDefault="000F2FE4" w:rsidP="000F2FE4">
      <w:pPr>
        <w:shd w:val="clear" w:color="auto" w:fill="FFFFFF"/>
        <w:spacing w:after="0" w:line="240" w:lineRule="auto"/>
        <w:ind w:left="360"/>
        <w:rPr>
          <w:rFonts w:cs="Calibri"/>
        </w:rPr>
      </w:pPr>
    </w:p>
    <w:p w14:paraId="045C8A17" w14:textId="580C17A3" w:rsidR="000F2FE4" w:rsidRPr="004266A0" w:rsidRDefault="000F2FE4" w:rsidP="00A23EE7">
      <w:pPr>
        <w:numPr>
          <w:ilvl w:val="0"/>
          <w:numId w:val="16"/>
        </w:numPr>
        <w:shd w:val="clear" w:color="auto" w:fill="FFFFFF"/>
        <w:tabs>
          <w:tab w:val="clear" w:pos="360"/>
          <w:tab w:val="num" w:pos="720"/>
        </w:tabs>
        <w:spacing w:after="0" w:line="240" w:lineRule="auto"/>
        <w:ind w:left="720"/>
        <w:rPr>
          <w:rFonts w:cs="Calibri"/>
        </w:rPr>
      </w:pPr>
      <w:r w:rsidRPr="006406D9">
        <w:rPr>
          <w:rFonts w:cs="Calibri"/>
        </w:rPr>
        <w:t>Tryb otwarcia ofert</w:t>
      </w:r>
      <w:r w:rsidR="004266A0">
        <w:rPr>
          <w:rFonts w:cs="Calibri"/>
        </w:rPr>
        <w:t>:</w:t>
      </w:r>
    </w:p>
    <w:p w14:paraId="6D2A425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otwarcie ofert jest jawne,</w:t>
      </w:r>
    </w:p>
    <w:p w14:paraId="0940B17F"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bezpośrednio przed otwarciem ofert Zamawiający podaje kwotę przeznaczoną na sfinansowanie zamówienia, </w:t>
      </w:r>
    </w:p>
    <w:p w14:paraId="11E6022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w trakcie publicznej sesji otwarcia ofert nie będą otwierane koperty (paczki) zawierające oferty, których dotyczy „WYCOFANIE”. Takie oferty zostaną odesłane Wykonawcom bez otwierania,</w:t>
      </w:r>
    </w:p>
    <w:p w14:paraId="3FEE0BD4"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lastRenderedPageBreak/>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podczas otwarcia ofert Zamawiający po otwarciu każdej z ofert, poda obecnym:</w:t>
      </w:r>
    </w:p>
    <w:p w14:paraId="402A1D3B" w14:textId="77777777" w:rsidR="000F2FE4" w:rsidRPr="006406D9" w:rsidRDefault="000F2FE4" w:rsidP="00A23EE7">
      <w:pPr>
        <w:numPr>
          <w:ilvl w:val="0"/>
          <w:numId w:val="18"/>
        </w:numPr>
        <w:tabs>
          <w:tab w:val="clear" w:pos="360"/>
          <w:tab w:val="num" w:pos="1429"/>
        </w:tabs>
        <w:spacing w:after="0" w:line="240" w:lineRule="auto"/>
        <w:ind w:left="1429"/>
        <w:jc w:val="both"/>
        <w:rPr>
          <w:rFonts w:cs="Calibri"/>
          <w:snapToGrid w:val="0"/>
        </w:rPr>
      </w:pPr>
      <w:r w:rsidRPr="006406D9">
        <w:rPr>
          <w:rFonts w:cs="Calibri"/>
          <w:snapToGrid w:val="0"/>
        </w:rPr>
        <w:t>stan i ilość kopert (paczek) zawierających otwieraną ofertę,</w:t>
      </w:r>
    </w:p>
    <w:p w14:paraId="2AB02824" w14:textId="77777777" w:rsidR="000F2FE4" w:rsidRPr="006406D9" w:rsidRDefault="000F2FE4" w:rsidP="00A23EE7">
      <w:pPr>
        <w:numPr>
          <w:ilvl w:val="0"/>
          <w:numId w:val="19"/>
        </w:numPr>
        <w:tabs>
          <w:tab w:val="clear" w:pos="360"/>
          <w:tab w:val="num" w:pos="1429"/>
        </w:tabs>
        <w:spacing w:after="0" w:line="240" w:lineRule="auto"/>
        <w:ind w:left="1429"/>
        <w:jc w:val="both"/>
        <w:rPr>
          <w:rFonts w:cs="Calibri"/>
          <w:snapToGrid w:val="0"/>
        </w:rPr>
      </w:pPr>
      <w:r w:rsidRPr="006406D9">
        <w:rPr>
          <w:rFonts w:cs="Calibri"/>
          <w:snapToGrid w:val="0"/>
        </w:rPr>
        <w:t>nazwę i adres Wykonawcy, którego oferta jest otwierana,</w:t>
      </w:r>
    </w:p>
    <w:p w14:paraId="4300C066" w14:textId="77777777" w:rsidR="000F2FE4" w:rsidRPr="006406D9" w:rsidRDefault="000F2FE4" w:rsidP="00A23EE7">
      <w:pPr>
        <w:numPr>
          <w:ilvl w:val="0"/>
          <w:numId w:val="19"/>
        </w:numPr>
        <w:tabs>
          <w:tab w:val="clear" w:pos="360"/>
          <w:tab w:val="num" w:pos="720"/>
          <w:tab w:val="num" w:pos="1069"/>
        </w:tabs>
        <w:spacing w:after="0" w:line="240" w:lineRule="auto"/>
        <w:ind w:left="1429"/>
        <w:jc w:val="both"/>
        <w:rPr>
          <w:rFonts w:cs="Calibri"/>
          <w:snapToGrid w:val="0"/>
        </w:rPr>
      </w:pPr>
      <w:r w:rsidRPr="006406D9">
        <w:rPr>
          <w:rFonts w:cs="Calibri"/>
          <w:snapToGrid w:val="0"/>
        </w:rPr>
        <w:t>informację dotyczącą ceny oferty.</w:t>
      </w:r>
    </w:p>
    <w:p w14:paraId="0EE1E24C" w14:textId="77777777" w:rsidR="000F2FE4" w:rsidRPr="006406D9" w:rsidRDefault="000F2FE4" w:rsidP="000F2FE4">
      <w:pPr>
        <w:shd w:val="clear" w:color="auto" w:fill="FFFFFF"/>
        <w:spacing w:after="0" w:line="240" w:lineRule="auto"/>
        <w:ind w:left="708"/>
        <w:rPr>
          <w:rFonts w:cs="Calibri"/>
          <w:color w:val="365F91"/>
        </w:rPr>
      </w:pPr>
    </w:p>
    <w:p w14:paraId="195A748D" w14:textId="081A8367" w:rsidR="000F2FE4" w:rsidRPr="004266A0" w:rsidRDefault="000F2FE4" w:rsidP="00A23EE7">
      <w:pPr>
        <w:pStyle w:val="Nagwek1"/>
        <w:numPr>
          <w:ilvl w:val="0"/>
          <w:numId w:val="60"/>
        </w:numPr>
        <w:ind w:hanging="502"/>
        <w:rPr>
          <w:rFonts w:cs="Calibri"/>
          <w:smallCaps/>
          <w:sz w:val="22"/>
        </w:rPr>
      </w:pPr>
      <w:bookmarkStart w:id="31" w:name="_Toc515003886"/>
      <w:r w:rsidRPr="006406D9">
        <w:rPr>
          <w:rFonts w:cs="Calibri"/>
          <w:smallCaps/>
          <w:sz w:val="22"/>
        </w:rPr>
        <w:t>Termin związania ofertą.</w:t>
      </w:r>
      <w:bookmarkEnd w:id="31"/>
    </w:p>
    <w:p w14:paraId="3E361073"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14:paraId="3B21F3B4"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6406D9" w:rsidRDefault="00851D25" w:rsidP="00A23EE7">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14:paraId="0E7F0DCF" w14:textId="77777777" w:rsidR="000F2FE4" w:rsidRPr="006406D9" w:rsidRDefault="000F2FE4" w:rsidP="000F2FE4">
      <w:pPr>
        <w:shd w:val="clear" w:color="auto" w:fill="FFFFFF"/>
        <w:spacing w:after="0" w:line="240" w:lineRule="auto"/>
        <w:rPr>
          <w:rFonts w:cs="Calibri"/>
        </w:rPr>
      </w:pPr>
    </w:p>
    <w:p w14:paraId="3B418010" w14:textId="77777777" w:rsidR="000F2FE4" w:rsidRPr="006406D9" w:rsidRDefault="000F2FE4" w:rsidP="00A23EE7">
      <w:pPr>
        <w:pStyle w:val="Nagwek1"/>
        <w:numPr>
          <w:ilvl w:val="0"/>
          <w:numId w:val="60"/>
        </w:numPr>
        <w:ind w:hanging="502"/>
        <w:rPr>
          <w:rFonts w:cs="Calibri"/>
          <w:smallCaps/>
          <w:sz w:val="22"/>
        </w:rPr>
      </w:pPr>
      <w:bookmarkStart w:id="32" w:name="_Toc515003887"/>
      <w:r w:rsidRPr="006406D9">
        <w:rPr>
          <w:rFonts w:cs="Calibri"/>
          <w:smallCaps/>
          <w:sz w:val="22"/>
        </w:rPr>
        <w:t>Opis sposobu obliczania ceny.</w:t>
      </w:r>
      <w:bookmarkEnd w:id="32"/>
    </w:p>
    <w:p w14:paraId="5ADAB2B0" w14:textId="33592B1B" w:rsidR="000F2FE4" w:rsidRPr="006406D9" w:rsidRDefault="000F2FE4" w:rsidP="00A23EE7">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 xml:space="preserve">Ceną oferty jest </w:t>
      </w:r>
      <w:r w:rsidR="005B527C" w:rsidRPr="006406D9">
        <w:rPr>
          <w:rFonts w:cs="Calibri"/>
        </w:rPr>
        <w:t xml:space="preserve">całkowita </w:t>
      </w:r>
      <w:r w:rsidRPr="006406D9">
        <w:rPr>
          <w:rFonts w:cs="Calibri"/>
        </w:rPr>
        <w:t xml:space="preserve">cena brutto wymieniona w Formularzu Oferty – </w:t>
      </w:r>
      <w:r w:rsidRPr="006406D9">
        <w:rPr>
          <w:rFonts w:cs="Calibri"/>
          <w:b/>
        </w:rPr>
        <w:t xml:space="preserve">Załącznik Nr </w:t>
      </w:r>
      <w:r w:rsidR="00285A7F" w:rsidRPr="006406D9">
        <w:rPr>
          <w:rFonts w:cs="Calibri"/>
          <w:b/>
        </w:rPr>
        <w:t>3</w:t>
      </w:r>
      <w:r w:rsidRPr="006406D9">
        <w:rPr>
          <w:rFonts w:cs="Calibri"/>
        </w:rPr>
        <w:t xml:space="preserve"> do niniejszej SIWZ.</w:t>
      </w:r>
      <w:r w:rsidR="005B527C" w:rsidRPr="006406D9">
        <w:rPr>
          <w:rFonts w:cs="Calibri"/>
        </w:rPr>
        <w:t xml:space="preserve"> Całkowit</w:t>
      </w:r>
      <w:r w:rsidR="00265503" w:rsidRPr="006406D9">
        <w:rPr>
          <w:rFonts w:cs="Calibri"/>
        </w:rPr>
        <w:t>a</w:t>
      </w:r>
      <w:r w:rsidR="005B527C" w:rsidRPr="006406D9">
        <w:rPr>
          <w:rFonts w:cs="Calibri"/>
        </w:rPr>
        <w:t xml:space="preserve"> cen</w:t>
      </w:r>
      <w:r w:rsidR="00265503" w:rsidRPr="006406D9">
        <w:rPr>
          <w:rFonts w:cs="Calibri"/>
        </w:rPr>
        <w:t>a</w:t>
      </w:r>
      <w:r w:rsidR="005B527C" w:rsidRPr="006406D9">
        <w:rPr>
          <w:rFonts w:cs="Calibri"/>
        </w:rPr>
        <w:t xml:space="preserve"> brutto </w:t>
      </w:r>
      <w:r w:rsidR="00265503" w:rsidRPr="006406D9">
        <w:rPr>
          <w:rFonts w:cs="Calibri"/>
        </w:rPr>
        <w:t>stanowi sumę cen cząstkowych za poszczególne zadania, wskazanych w Formularzu ofertowym.</w:t>
      </w:r>
    </w:p>
    <w:p w14:paraId="1305F1B7"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14:paraId="6616C2E8" w14:textId="77777777" w:rsidR="000F2FE4" w:rsidRPr="006406D9" w:rsidRDefault="000F2FE4" w:rsidP="00A23EE7">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12403EC9"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 określone zostały w Załączniku niniejszej SIWZ – Wzór umowy.</w:t>
      </w:r>
    </w:p>
    <w:p w14:paraId="45B56C34"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6406D9" w:rsidRDefault="000F2FE4" w:rsidP="000F2FE4">
      <w:pPr>
        <w:shd w:val="clear" w:color="auto" w:fill="FFFFFF"/>
        <w:spacing w:after="0" w:line="240" w:lineRule="auto"/>
        <w:rPr>
          <w:rFonts w:cs="Calibri"/>
          <w:b/>
          <w:color w:val="365F91"/>
        </w:rPr>
      </w:pPr>
    </w:p>
    <w:p w14:paraId="3FA494D5" w14:textId="77777777" w:rsidR="000F2FE4" w:rsidRPr="006406D9" w:rsidRDefault="000F2FE4" w:rsidP="00A23EE7">
      <w:pPr>
        <w:pStyle w:val="Nagwek1"/>
        <w:numPr>
          <w:ilvl w:val="0"/>
          <w:numId w:val="60"/>
        </w:numPr>
        <w:ind w:hanging="502"/>
        <w:rPr>
          <w:rFonts w:cs="Calibri"/>
          <w:smallCaps/>
          <w:sz w:val="22"/>
        </w:rPr>
      </w:pPr>
      <w:bookmarkStart w:id="33" w:name="_Toc515003888"/>
      <w:r w:rsidRPr="006406D9">
        <w:rPr>
          <w:rFonts w:cs="Calibri"/>
          <w:smallCaps/>
          <w:sz w:val="22"/>
        </w:rPr>
        <w:t>Opis kryteriów oceny ofert wraz z podaniem ich znaczenia.</w:t>
      </w:r>
      <w:bookmarkEnd w:id="33"/>
    </w:p>
    <w:p w14:paraId="27EE9369" w14:textId="77777777" w:rsidR="000F2FE4" w:rsidRPr="006406D9" w:rsidRDefault="000F2FE4" w:rsidP="00851D25">
      <w:pPr>
        <w:shd w:val="clear" w:color="auto" w:fill="FFFFFF"/>
        <w:tabs>
          <w:tab w:val="left" w:pos="284"/>
          <w:tab w:val="left" w:pos="426"/>
        </w:tabs>
        <w:spacing w:after="0" w:line="240" w:lineRule="auto"/>
        <w:jc w:val="both"/>
        <w:rPr>
          <w:rFonts w:cs="Calibri"/>
        </w:rPr>
      </w:pPr>
    </w:p>
    <w:p w14:paraId="0699E96E" w14:textId="77777777" w:rsidR="000F2FE4" w:rsidRPr="006406D9" w:rsidRDefault="000F2FE4" w:rsidP="00A23EE7">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Oferty zostaną ocenione przez Zamawiającego w oparciu o następujące kryteria i ich znaczenie:</w:t>
      </w:r>
    </w:p>
    <w:p w14:paraId="04C2CD2B" w14:textId="77777777" w:rsidR="000358A5" w:rsidRPr="006406D9" w:rsidRDefault="000358A5" w:rsidP="000358A5">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0F2FE4" w:rsidRPr="006406D9" w14:paraId="2EBCE398" w14:textId="77777777" w:rsidTr="00E14350">
        <w:tc>
          <w:tcPr>
            <w:tcW w:w="490" w:type="dxa"/>
          </w:tcPr>
          <w:p w14:paraId="599CE2F9"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l.p.</w:t>
            </w:r>
          </w:p>
        </w:tc>
        <w:tc>
          <w:tcPr>
            <w:tcW w:w="2977" w:type="dxa"/>
          </w:tcPr>
          <w:p w14:paraId="72BC4544"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Kryterium</w:t>
            </w:r>
          </w:p>
        </w:tc>
        <w:tc>
          <w:tcPr>
            <w:tcW w:w="2551" w:type="dxa"/>
          </w:tcPr>
          <w:p w14:paraId="3BBA479A"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14:paraId="7459A932"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B86D33" w:rsidRPr="006406D9" w14:paraId="278BF27D" w14:textId="77777777" w:rsidTr="00E14350">
        <w:tc>
          <w:tcPr>
            <w:tcW w:w="490" w:type="dxa"/>
          </w:tcPr>
          <w:p w14:paraId="1F73FE96" w14:textId="77777777" w:rsidR="00B86D33" w:rsidRPr="00E14350" w:rsidRDefault="00B86D33" w:rsidP="00B86D33">
            <w:pPr>
              <w:tabs>
                <w:tab w:val="left" w:pos="284"/>
                <w:tab w:val="left" w:pos="426"/>
              </w:tabs>
              <w:spacing w:after="0" w:line="240" w:lineRule="auto"/>
              <w:jc w:val="center"/>
              <w:rPr>
                <w:rFonts w:cs="Calibri"/>
              </w:rPr>
            </w:pPr>
            <w:r w:rsidRPr="00E14350">
              <w:rPr>
                <w:rFonts w:cs="Calibri"/>
              </w:rPr>
              <w:lastRenderedPageBreak/>
              <w:t>1.</w:t>
            </w:r>
          </w:p>
        </w:tc>
        <w:tc>
          <w:tcPr>
            <w:tcW w:w="2977" w:type="dxa"/>
          </w:tcPr>
          <w:p w14:paraId="3FFA7518" w14:textId="77777777" w:rsidR="00B86D33" w:rsidRPr="00E14350" w:rsidRDefault="00B86D33" w:rsidP="00B86D33">
            <w:pPr>
              <w:tabs>
                <w:tab w:val="left" w:pos="284"/>
                <w:tab w:val="left" w:pos="426"/>
              </w:tabs>
              <w:spacing w:after="0" w:line="240" w:lineRule="auto"/>
              <w:rPr>
                <w:rFonts w:cs="Calibri"/>
              </w:rPr>
            </w:pPr>
            <w:r w:rsidRPr="00E14350">
              <w:rPr>
                <w:rFonts w:cs="Calibri"/>
              </w:rPr>
              <w:t>Cena (C)</w:t>
            </w:r>
          </w:p>
        </w:tc>
        <w:tc>
          <w:tcPr>
            <w:tcW w:w="2551" w:type="dxa"/>
          </w:tcPr>
          <w:p w14:paraId="066AE0D4" w14:textId="442E40EE" w:rsidR="00B86D33" w:rsidRPr="00E14350" w:rsidRDefault="00B86D33" w:rsidP="00A0079C">
            <w:pPr>
              <w:tabs>
                <w:tab w:val="left" w:pos="284"/>
                <w:tab w:val="left" w:pos="426"/>
              </w:tabs>
              <w:spacing w:after="0" w:line="240" w:lineRule="auto"/>
              <w:jc w:val="center"/>
              <w:rPr>
                <w:rFonts w:cs="Calibri"/>
              </w:rPr>
            </w:pPr>
            <w:r>
              <w:rPr>
                <w:color w:val="010101"/>
                <w:shd w:val="clear" w:color="auto" w:fill="FFFFFF"/>
              </w:rPr>
              <w:t>36 %</w:t>
            </w:r>
          </w:p>
        </w:tc>
        <w:tc>
          <w:tcPr>
            <w:tcW w:w="2912" w:type="dxa"/>
          </w:tcPr>
          <w:p w14:paraId="4D3FE6F4" w14:textId="1CA7123C" w:rsidR="00B86D33" w:rsidRPr="00E14350" w:rsidRDefault="00B86D33" w:rsidP="00A0079C">
            <w:pPr>
              <w:tabs>
                <w:tab w:val="left" w:pos="284"/>
                <w:tab w:val="left" w:pos="426"/>
              </w:tabs>
              <w:spacing w:after="0" w:line="240" w:lineRule="auto"/>
              <w:jc w:val="center"/>
              <w:rPr>
                <w:rFonts w:cs="Calibri"/>
              </w:rPr>
            </w:pPr>
            <w:r>
              <w:rPr>
                <w:color w:val="010101"/>
                <w:shd w:val="clear" w:color="auto" w:fill="FFFFFF"/>
              </w:rPr>
              <w:t>36</w:t>
            </w:r>
          </w:p>
        </w:tc>
      </w:tr>
      <w:tr w:rsidR="00B86D33" w:rsidRPr="006406D9" w14:paraId="01689341" w14:textId="77777777" w:rsidTr="00E14350">
        <w:tc>
          <w:tcPr>
            <w:tcW w:w="490" w:type="dxa"/>
          </w:tcPr>
          <w:p w14:paraId="65D9A7CB" w14:textId="4246CB8C" w:rsidR="00B86D33" w:rsidRPr="00E14350" w:rsidRDefault="00B86D33" w:rsidP="00B86D33">
            <w:pPr>
              <w:tabs>
                <w:tab w:val="left" w:pos="284"/>
                <w:tab w:val="left" w:pos="426"/>
              </w:tabs>
              <w:spacing w:after="0" w:line="240" w:lineRule="auto"/>
              <w:jc w:val="center"/>
              <w:rPr>
                <w:rFonts w:cs="Calibri"/>
              </w:rPr>
            </w:pPr>
            <w:r w:rsidRPr="00E14350">
              <w:rPr>
                <w:rFonts w:cs="Calibri"/>
              </w:rPr>
              <w:t>2.</w:t>
            </w:r>
          </w:p>
        </w:tc>
        <w:tc>
          <w:tcPr>
            <w:tcW w:w="2977" w:type="dxa"/>
          </w:tcPr>
          <w:p w14:paraId="04B6543C" w14:textId="46FE3C6A" w:rsidR="00B86D33" w:rsidRPr="00E14350" w:rsidRDefault="00B86D33" w:rsidP="00B86D33">
            <w:pPr>
              <w:pStyle w:val="Akapitzlist"/>
              <w:spacing w:after="0" w:line="240" w:lineRule="auto"/>
              <w:ind w:left="1"/>
              <w:rPr>
                <w:rFonts w:asciiTheme="minorHAnsi" w:hAnsiTheme="minorHAnsi"/>
                <w:color w:val="010101"/>
                <w:shd w:val="clear" w:color="auto" w:fill="FFFFFF"/>
              </w:rPr>
            </w:pPr>
            <w:r w:rsidRPr="00E14350">
              <w:rPr>
                <w:color w:val="010101"/>
                <w:shd w:val="clear" w:color="auto" w:fill="FFFFFF"/>
              </w:rPr>
              <w:t>Ilość unikalnych użytkowników – efektywność kampanii</w:t>
            </w:r>
            <w:r>
              <w:rPr>
                <w:color w:val="010101"/>
                <w:shd w:val="clear" w:color="auto" w:fill="FFFFFF"/>
              </w:rPr>
              <w:t xml:space="preserve"> (U)</w:t>
            </w:r>
          </w:p>
          <w:p w14:paraId="6A070410" w14:textId="77777777" w:rsidR="00B86D33" w:rsidRPr="00E14350" w:rsidRDefault="00B86D33" w:rsidP="00B86D33">
            <w:pPr>
              <w:tabs>
                <w:tab w:val="left" w:pos="284"/>
                <w:tab w:val="left" w:pos="426"/>
              </w:tabs>
              <w:spacing w:after="0" w:line="240" w:lineRule="auto"/>
              <w:jc w:val="center"/>
              <w:rPr>
                <w:rFonts w:cs="Calibri"/>
              </w:rPr>
            </w:pPr>
          </w:p>
        </w:tc>
        <w:tc>
          <w:tcPr>
            <w:tcW w:w="2551" w:type="dxa"/>
          </w:tcPr>
          <w:p w14:paraId="2A33DA8A" w14:textId="707EF50C" w:rsidR="00B86D33" w:rsidRPr="00E14350" w:rsidRDefault="00B86D33" w:rsidP="00A0079C">
            <w:pPr>
              <w:tabs>
                <w:tab w:val="left" w:pos="-6809"/>
              </w:tabs>
              <w:spacing w:after="0" w:line="240" w:lineRule="auto"/>
              <w:jc w:val="center"/>
              <w:rPr>
                <w:rFonts w:cs="Calibri"/>
              </w:rPr>
            </w:pPr>
            <w:r>
              <w:rPr>
                <w:color w:val="010101"/>
                <w:shd w:val="clear" w:color="auto" w:fill="FFFFFF"/>
              </w:rPr>
              <w:t>30%</w:t>
            </w:r>
          </w:p>
        </w:tc>
        <w:tc>
          <w:tcPr>
            <w:tcW w:w="2912" w:type="dxa"/>
          </w:tcPr>
          <w:p w14:paraId="2253BC39" w14:textId="784C023C" w:rsidR="00B86D33" w:rsidRPr="00E14350" w:rsidRDefault="00B86D33" w:rsidP="00A0079C">
            <w:pPr>
              <w:spacing w:after="0" w:line="240" w:lineRule="auto"/>
              <w:ind w:left="-5"/>
              <w:jc w:val="center"/>
              <w:rPr>
                <w:rFonts w:cs="Calibri"/>
              </w:rPr>
            </w:pPr>
            <w:r>
              <w:rPr>
                <w:color w:val="010101"/>
                <w:shd w:val="clear" w:color="auto" w:fill="FFFFFF"/>
              </w:rPr>
              <w:t>30</w:t>
            </w:r>
          </w:p>
        </w:tc>
      </w:tr>
      <w:tr w:rsidR="00B86D33" w:rsidRPr="006406D9" w14:paraId="43106A6F" w14:textId="77777777" w:rsidTr="00E14350">
        <w:tc>
          <w:tcPr>
            <w:tcW w:w="490" w:type="dxa"/>
          </w:tcPr>
          <w:p w14:paraId="3EE262B4" w14:textId="231FF45A" w:rsidR="00B86D33" w:rsidRPr="00E14350" w:rsidRDefault="00B86D33" w:rsidP="00B86D33">
            <w:pPr>
              <w:tabs>
                <w:tab w:val="left" w:pos="284"/>
                <w:tab w:val="left" w:pos="426"/>
              </w:tabs>
              <w:spacing w:after="0" w:line="240" w:lineRule="auto"/>
              <w:jc w:val="center"/>
              <w:rPr>
                <w:rFonts w:cs="Calibri"/>
              </w:rPr>
            </w:pPr>
            <w:r w:rsidRPr="00E14350">
              <w:rPr>
                <w:rFonts w:cs="Calibri"/>
              </w:rPr>
              <w:t>3.</w:t>
            </w:r>
          </w:p>
        </w:tc>
        <w:tc>
          <w:tcPr>
            <w:tcW w:w="2977" w:type="dxa"/>
          </w:tcPr>
          <w:p w14:paraId="0DF15D33" w14:textId="23EBD6D9" w:rsidR="00B86D33" w:rsidRPr="00E14350" w:rsidRDefault="00B86D33" w:rsidP="00B86D33">
            <w:pPr>
              <w:tabs>
                <w:tab w:val="left" w:pos="284"/>
                <w:tab w:val="left" w:pos="426"/>
              </w:tabs>
              <w:spacing w:after="0" w:line="240" w:lineRule="auto"/>
              <w:ind w:left="1"/>
              <w:rPr>
                <w:rFonts w:cs="Calibri"/>
              </w:rPr>
            </w:pPr>
            <w:r w:rsidRPr="00E14350">
              <w:rPr>
                <w:color w:val="010101"/>
                <w:shd w:val="clear" w:color="auto" w:fill="FFFFFF"/>
              </w:rPr>
              <w:t>Koncepcja kampanii                                   (strategiczna i kreatywna)</w:t>
            </w:r>
            <w:r>
              <w:rPr>
                <w:color w:val="010101"/>
                <w:shd w:val="clear" w:color="auto" w:fill="FFFFFF"/>
              </w:rPr>
              <w:t xml:space="preserve"> (K)</w:t>
            </w:r>
          </w:p>
        </w:tc>
        <w:tc>
          <w:tcPr>
            <w:tcW w:w="2551" w:type="dxa"/>
          </w:tcPr>
          <w:p w14:paraId="7F911DC7" w14:textId="4161F24D" w:rsidR="00B86D33" w:rsidRPr="00E14350" w:rsidRDefault="00B86D33" w:rsidP="00A0079C">
            <w:pPr>
              <w:tabs>
                <w:tab w:val="left" w:pos="-6809"/>
              </w:tabs>
              <w:spacing w:after="0" w:line="240" w:lineRule="auto"/>
              <w:jc w:val="center"/>
              <w:rPr>
                <w:rFonts w:cs="Calibri"/>
              </w:rPr>
            </w:pPr>
            <w:r>
              <w:rPr>
                <w:color w:val="010101"/>
                <w:shd w:val="clear" w:color="auto" w:fill="FFFFFF"/>
              </w:rPr>
              <w:t>34%</w:t>
            </w:r>
          </w:p>
        </w:tc>
        <w:tc>
          <w:tcPr>
            <w:tcW w:w="2912" w:type="dxa"/>
          </w:tcPr>
          <w:p w14:paraId="7D305A98" w14:textId="452597EA" w:rsidR="00B86D33" w:rsidRPr="00E14350" w:rsidRDefault="00B86D33" w:rsidP="00A0079C">
            <w:pPr>
              <w:spacing w:after="0" w:line="240" w:lineRule="auto"/>
              <w:jc w:val="center"/>
              <w:rPr>
                <w:rFonts w:cs="Calibri"/>
              </w:rPr>
            </w:pPr>
            <w:r>
              <w:rPr>
                <w:color w:val="010101"/>
                <w:shd w:val="clear" w:color="auto" w:fill="FFFFFF"/>
              </w:rPr>
              <w:t>34</w:t>
            </w:r>
          </w:p>
        </w:tc>
      </w:tr>
      <w:tr w:rsidR="000358A5" w:rsidRPr="006406D9" w14:paraId="7904ED0E" w14:textId="68A21CBA" w:rsidTr="00E14350">
        <w:trPr>
          <w:gridBefore w:val="2"/>
          <w:wBefore w:w="3467" w:type="dxa"/>
          <w:trHeight w:val="420"/>
        </w:trPr>
        <w:tc>
          <w:tcPr>
            <w:tcW w:w="2551" w:type="dxa"/>
          </w:tcPr>
          <w:p w14:paraId="3B2E4474" w14:textId="3554037C" w:rsidR="000358A5" w:rsidRPr="00E14350" w:rsidRDefault="000358A5" w:rsidP="000358A5">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14:paraId="2E3506D4" w14:textId="5F6D6807" w:rsidR="000358A5" w:rsidRPr="00E14350" w:rsidRDefault="000358A5" w:rsidP="000358A5">
            <w:pPr>
              <w:jc w:val="center"/>
              <w:rPr>
                <w:rFonts w:cs="Calibri"/>
              </w:rPr>
            </w:pPr>
            <w:r w:rsidRPr="00E14350">
              <w:rPr>
                <w:rFonts w:cs="Calibri"/>
              </w:rPr>
              <w:t xml:space="preserve">100 </w:t>
            </w:r>
          </w:p>
        </w:tc>
      </w:tr>
    </w:tbl>
    <w:p w14:paraId="73168462" w14:textId="77777777" w:rsidR="000358A5" w:rsidRPr="006406D9" w:rsidRDefault="000358A5" w:rsidP="000358A5">
      <w:pPr>
        <w:shd w:val="clear" w:color="auto" w:fill="FFFFFF"/>
        <w:tabs>
          <w:tab w:val="left" w:pos="284"/>
          <w:tab w:val="left" w:pos="426"/>
        </w:tabs>
        <w:spacing w:after="0" w:line="240" w:lineRule="auto"/>
        <w:ind w:left="360"/>
        <w:jc w:val="both"/>
        <w:rPr>
          <w:rFonts w:cs="Calibri"/>
        </w:rPr>
      </w:pPr>
    </w:p>
    <w:p w14:paraId="33FCC469" w14:textId="77777777" w:rsidR="000F2FE4" w:rsidRPr="006406D9" w:rsidRDefault="000F2FE4" w:rsidP="00A23EE7">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14:paraId="0307BC0D" w14:textId="77777777" w:rsidR="000F2FE4" w:rsidRPr="006406D9" w:rsidRDefault="000F2FE4" w:rsidP="000F2FE4">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14:paraId="5AC5F246" w14:textId="77777777" w:rsidR="000F2FE4" w:rsidRPr="006406D9" w:rsidRDefault="000F2FE4" w:rsidP="000F2FE4">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0F2FE4" w:rsidRPr="006406D9" w14:paraId="4D564302" w14:textId="77777777" w:rsidTr="00990531">
        <w:tc>
          <w:tcPr>
            <w:tcW w:w="1276" w:type="dxa"/>
          </w:tcPr>
          <w:p w14:paraId="76EC4012" w14:textId="77777777" w:rsidR="000F2FE4" w:rsidRPr="006406D9" w:rsidRDefault="000F2FE4" w:rsidP="00990531">
            <w:pPr>
              <w:tabs>
                <w:tab w:val="left" w:pos="284"/>
                <w:tab w:val="left" w:pos="426"/>
              </w:tabs>
              <w:spacing w:after="0" w:line="240" w:lineRule="auto"/>
              <w:jc w:val="center"/>
              <w:rPr>
                <w:rFonts w:cs="Calibri"/>
              </w:rPr>
            </w:pPr>
          </w:p>
        </w:tc>
        <w:tc>
          <w:tcPr>
            <w:tcW w:w="1276" w:type="dxa"/>
          </w:tcPr>
          <w:p w14:paraId="6062DECF"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14:paraId="4C0A972C" w14:textId="77777777" w:rsidR="000F2FE4" w:rsidRPr="006406D9" w:rsidRDefault="000F2FE4" w:rsidP="00990531">
            <w:pPr>
              <w:tabs>
                <w:tab w:val="left" w:pos="284"/>
                <w:tab w:val="left" w:pos="426"/>
              </w:tabs>
              <w:spacing w:after="0" w:line="240" w:lineRule="auto"/>
              <w:jc w:val="center"/>
              <w:rPr>
                <w:rFonts w:cs="Calibri"/>
              </w:rPr>
            </w:pPr>
          </w:p>
        </w:tc>
      </w:tr>
      <w:tr w:rsidR="000F2FE4" w:rsidRPr="006406D9" w14:paraId="6443C215" w14:textId="77777777" w:rsidTr="00990531">
        <w:tc>
          <w:tcPr>
            <w:tcW w:w="1276" w:type="dxa"/>
          </w:tcPr>
          <w:p w14:paraId="01557D45"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14:paraId="47B375DD"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14:paraId="4ABD8929" w14:textId="242BC9A1" w:rsidR="000F2FE4" w:rsidRPr="006406D9" w:rsidRDefault="000F2FE4" w:rsidP="00990531">
            <w:pPr>
              <w:tabs>
                <w:tab w:val="left" w:pos="284"/>
                <w:tab w:val="left" w:pos="426"/>
              </w:tabs>
              <w:spacing w:after="0" w:line="240" w:lineRule="auto"/>
              <w:rPr>
                <w:rFonts w:cs="Calibri"/>
              </w:rPr>
            </w:pPr>
            <w:r w:rsidRPr="006406D9">
              <w:rPr>
                <w:rFonts w:cs="Calibri"/>
                <w:noProof/>
              </w:rPr>
              <w:t xml:space="preserve">x   </w:t>
            </w:r>
            <w:r w:rsidR="00A0079C">
              <w:rPr>
                <w:rFonts w:cs="Calibri"/>
                <w:noProof/>
              </w:rPr>
              <w:t>36</w:t>
            </w:r>
          </w:p>
        </w:tc>
      </w:tr>
      <w:tr w:rsidR="000F2FE4" w:rsidRPr="006406D9" w14:paraId="23153D11" w14:textId="77777777" w:rsidTr="00990531">
        <w:tc>
          <w:tcPr>
            <w:tcW w:w="1276" w:type="dxa"/>
          </w:tcPr>
          <w:p w14:paraId="167997D1" w14:textId="77777777" w:rsidR="000F2FE4" w:rsidRPr="006406D9" w:rsidRDefault="000F2FE4" w:rsidP="00990531">
            <w:pPr>
              <w:tabs>
                <w:tab w:val="left" w:pos="284"/>
                <w:tab w:val="left" w:pos="426"/>
              </w:tabs>
              <w:spacing w:after="0" w:line="240" w:lineRule="auto"/>
              <w:jc w:val="center"/>
              <w:rPr>
                <w:rFonts w:cs="Calibri"/>
              </w:rPr>
            </w:pPr>
          </w:p>
        </w:tc>
        <w:tc>
          <w:tcPr>
            <w:tcW w:w="1276" w:type="dxa"/>
          </w:tcPr>
          <w:p w14:paraId="51C1EDE3" w14:textId="77777777" w:rsidR="000F2FE4" w:rsidRPr="006406D9" w:rsidRDefault="000F2FE4" w:rsidP="00990531">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14:paraId="17D009D0" w14:textId="77777777" w:rsidR="000F2FE4" w:rsidRPr="006406D9" w:rsidRDefault="000F2FE4" w:rsidP="00990531">
            <w:pPr>
              <w:tabs>
                <w:tab w:val="left" w:pos="284"/>
                <w:tab w:val="left" w:pos="426"/>
              </w:tabs>
              <w:spacing w:after="0" w:line="240" w:lineRule="auto"/>
              <w:jc w:val="center"/>
              <w:rPr>
                <w:rFonts w:cs="Calibri"/>
              </w:rPr>
            </w:pPr>
          </w:p>
        </w:tc>
      </w:tr>
    </w:tbl>
    <w:p w14:paraId="0938FD4B" w14:textId="77777777" w:rsidR="000358A5" w:rsidRPr="006406D9" w:rsidRDefault="000F2FE4" w:rsidP="000F2FE4">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14:paraId="00D47A1D" w14:textId="6A59ECFA" w:rsidR="000F2FE4" w:rsidRPr="006406D9" w:rsidRDefault="000F2FE4" w:rsidP="000F2FE4">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6406D9"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0F2FE4" w:rsidRPr="006406D9"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p>
        </w:tc>
      </w:tr>
      <w:tr w:rsidR="000F2FE4" w:rsidRPr="006406D9"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p>
        </w:tc>
      </w:tr>
    </w:tbl>
    <w:p w14:paraId="2C6AC4ED" w14:textId="77777777" w:rsidR="000F2FE4" w:rsidRPr="006406D9" w:rsidRDefault="000F2FE4" w:rsidP="000F2FE4">
      <w:pPr>
        <w:shd w:val="clear" w:color="auto" w:fill="FFFFFF"/>
        <w:spacing w:after="0" w:line="240" w:lineRule="auto"/>
        <w:ind w:left="720"/>
        <w:jc w:val="both"/>
        <w:rPr>
          <w:rFonts w:cs="Calibri"/>
          <w:highlight w:val="yellow"/>
        </w:rPr>
      </w:pPr>
    </w:p>
    <w:p w14:paraId="41E1A9B9" w14:textId="77777777" w:rsidR="000358A5" w:rsidRPr="009367EE" w:rsidRDefault="000358A5" w:rsidP="000F2FE4">
      <w:pPr>
        <w:shd w:val="clear" w:color="auto" w:fill="FFFFFF"/>
        <w:spacing w:after="0" w:line="240" w:lineRule="auto"/>
        <w:ind w:left="720"/>
        <w:jc w:val="both"/>
        <w:rPr>
          <w:rFonts w:cs="Calibri"/>
        </w:rPr>
      </w:pPr>
    </w:p>
    <w:p w14:paraId="79BE2B34" w14:textId="6EBF683E" w:rsidR="00E14350" w:rsidRPr="00E14350" w:rsidRDefault="00E14350" w:rsidP="00A23EE7">
      <w:pPr>
        <w:pStyle w:val="Akapitzlist"/>
        <w:numPr>
          <w:ilvl w:val="0"/>
          <w:numId w:val="7"/>
        </w:numPr>
        <w:spacing w:after="0" w:line="256" w:lineRule="auto"/>
        <w:jc w:val="both"/>
        <w:rPr>
          <w:rFonts w:asciiTheme="minorHAnsi" w:hAnsiTheme="minorHAnsi"/>
          <w:color w:val="010101"/>
          <w:shd w:val="clear" w:color="auto" w:fill="FFFFFF"/>
        </w:rPr>
      </w:pPr>
      <w:r>
        <w:t xml:space="preserve">Kryterium </w:t>
      </w:r>
      <w:r>
        <w:rPr>
          <w:b/>
          <w:color w:val="010101"/>
          <w:shd w:val="clear" w:color="auto" w:fill="FFFFFF"/>
        </w:rPr>
        <w:t xml:space="preserve">Ilość unikalnych użytkowników – efektywność kampanii „U”– </w:t>
      </w:r>
      <w:r w:rsidR="00A0079C">
        <w:rPr>
          <w:color w:val="010101"/>
          <w:shd w:val="clear" w:color="auto" w:fill="FFFFFF"/>
        </w:rPr>
        <w:t>30</w:t>
      </w:r>
      <w:r>
        <w:rPr>
          <w:color w:val="010101"/>
          <w:shd w:val="clear" w:color="auto" w:fill="FFFFFF"/>
        </w:rPr>
        <w:t xml:space="preserve">% wagi oceny - maksymalna liczba punktów, jaką może uzyskać oferta – </w:t>
      </w:r>
      <w:r w:rsidR="00A0079C">
        <w:rPr>
          <w:b/>
          <w:color w:val="010101"/>
          <w:shd w:val="clear" w:color="auto" w:fill="FFFFFF"/>
        </w:rPr>
        <w:t xml:space="preserve">30 </w:t>
      </w:r>
      <w:r>
        <w:rPr>
          <w:b/>
          <w:color w:val="010101"/>
          <w:shd w:val="clear" w:color="auto" w:fill="FFFFFF"/>
        </w:rPr>
        <w:t>punktów.</w:t>
      </w:r>
    </w:p>
    <w:p w14:paraId="0C210EE7" w14:textId="5DAABA69" w:rsidR="00E14350" w:rsidRPr="00E14350" w:rsidRDefault="00E14350" w:rsidP="00E14350">
      <w:pPr>
        <w:pStyle w:val="Akapitzlist"/>
        <w:spacing w:after="0" w:line="256" w:lineRule="auto"/>
        <w:ind w:left="360"/>
        <w:jc w:val="both"/>
        <w:rPr>
          <w:rFonts w:asciiTheme="minorHAnsi" w:hAnsiTheme="minorHAnsi"/>
          <w:color w:val="010101"/>
          <w:shd w:val="clear" w:color="auto" w:fill="FFFFFF"/>
        </w:rPr>
      </w:pPr>
      <w:r w:rsidRPr="00E14350">
        <w:rPr>
          <w:color w:val="010101"/>
          <w:shd w:val="clear" w:color="auto" w:fill="FFFFFF"/>
        </w:rPr>
        <w:t>W przypadku kryterium „Ilość unikalnych użytkowników – efektywność kampanii”, oferta otrzyma zaokrągloną do dwóch miejsc po przecinku ilość punktów, obliczoną na podstawie poniższego wzoru:</w:t>
      </w:r>
    </w:p>
    <w:p w14:paraId="6B455F00" w14:textId="24644BF1" w:rsidR="00E14350" w:rsidRDefault="00E14350" w:rsidP="00E14350">
      <w:pPr>
        <w:shd w:val="clear" w:color="auto" w:fill="FFFFFF"/>
        <w:autoSpaceDE w:val="0"/>
        <w:autoSpaceDN w:val="0"/>
        <w:spacing w:after="0" w:line="240" w:lineRule="auto"/>
        <w:ind w:firstLine="3261"/>
        <w:jc w:val="both"/>
        <w:rPr>
          <w:color w:val="010101"/>
          <w:shd w:val="clear" w:color="auto" w:fill="FFFFFF"/>
        </w:rPr>
      </w:pPr>
      <w:r>
        <w:t xml:space="preserve">      </w:t>
      </w:r>
      <w:proofErr w:type="spellStart"/>
      <w:r>
        <w:t>U</w:t>
      </w:r>
      <w:r w:rsidRPr="00E14350">
        <w:rPr>
          <w:vertAlign w:val="subscript"/>
        </w:rPr>
        <w:t>i</w:t>
      </w:r>
      <w:proofErr w:type="spellEnd"/>
    </w:p>
    <w:p w14:paraId="5F5A6DD9" w14:textId="4CB8752A" w:rsidR="00E14350" w:rsidRDefault="00E14350" w:rsidP="00E14350">
      <w:pPr>
        <w:shd w:val="clear" w:color="auto" w:fill="FFFFFF"/>
        <w:autoSpaceDE w:val="0"/>
        <w:autoSpaceDN w:val="0"/>
        <w:spacing w:after="0" w:line="240" w:lineRule="auto"/>
        <w:ind w:left="2832"/>
        <w:jc w:val="both"/>
        <w:rPr>
          <w:color w:val="010101"/>
          <w:shd w:val="clear" w:color="auto" w:fill="FFFFFF"/>
        </w:rPr>
      </w:pPr>
      <w:r w:rsidRPr="006406D9">
        <w:rPr>
          <w:rFonts w:cs="Calibri"/>
          <w:noProof/>
        </w:rPr>
        <w:t>P</w:t>
      </w:r>
      <w:r w:rsidRPr="006406D9">
        <w:rPr>
          <w:rFonts w:cs="Calibri"/>
          <w:noProof/>
          <w:vertAlign w:val="subscript"/>
        </w:rPr>
        <w:t>i</w:t>
      </w:r>
      <w:r>
        <w:rPr>
          <w:color w:val="010101"/>
          <w:shd w:val="clear" w:color="auto" w:fill="FFFFFF"/>
        </w:rPr>
        <w:t xml:space="preserve"> (U) = --------- x </w:t>
      </w:r>
      <w:r w:rsidR="00A0079C">
        <w:rPr>
          <w:color w:val="010101"/>
          <w:shd w:val="clear" w:color="auto" w:fill="FFFFFF"/>
        </w:rPr>
        <w:t>30</w:t>
      </w:r>
    </w:p>
    <w:p w14:paraId="2B34F892" w14:textId="13E4E2AA" w:rsidR="00E14350" w:rsidRDefault="00E14350" w:rsidP="00E14350">
      <w:pPr>
        <w:spacing w:after="0" w:line="240" w:lineRule="auto"/>
        <w:ind w:firstLine="3261"/>
        <w:jc w:val="both"/>
        <w:rPr>
          <w:color w:val="010101"/>
          <w:shd w:val="clear" w:color="auto" w:fill="FFFFFF"/>
        </w:rPr>
      </w:pPr>
      <w:r>
        <w:rPr>
          <w:color w:val="010101"/>
          <w:shd w:val="clear" w:color="auto" w:fill="FFFFFF"/>
        </w:rPr>
        <w:t xml:space="preserve">      </w:t>
      </w:r>
      <w:proofErr w:type="spellStart"/>
      <w:r>
        <w:t>U</w:t>
      </w:r>
      <w:r w:rsidRPr="00E14350">
        <w:rPr>
          <w:vertAlign w:val="subscript"/>
        </w:rPr>
        <w:t>max</w:t>
      </w:r>
      <w:proofErr w:type="spellEnd"/>
    </w:p>
    <w:p w14:paraId="2A30D19B" w14:textId="77777777" w:rsidR="00E14350" w:rsidRDefault="00E14350" w:rsidP="00E14350">
      <w:pPr>
        <w:tabs>
          <w:tab w:val="left" w:pos="2805"/>
        </w:tabs>
      </w:pPr>
    </w:p>
    <w:p w14:paraId="6877A458" w14:textId="4A6798F7" w:rsidR="00E14350" w:rsidRDefault="00E14350" w:rsidP="00E14350">
      <w:pPr>
        <w:tabs>
          <w:tab w:val="left" w:pos="1230"/>
        </w:tabs>
        <w:spacing w:after="0" w:line="240" w:lineRule="auto"/>
        <w:ind w:left="709"/>
        <w:rPr>
          <w:rFonts w:cs="Calibri"/>
          <w:noProof/>
        </w:rPr>
      </w:pPr>
      <w:r>
        <w:rPr>
          <w:rFonts w:cs="Calibri"/>
          <w:noProof/>
        </w:rPr>
        <w:t>gdzie:</w:t>
      </w:r>
    </w:p>
    <w:p w14:paraId="7E1CED5F" w14:textId="3216AFD9" w:rsidR="00E14350" w:rsidRDefault="00E14350" w:rsidP="00E14350">
      <w:pPr>
        <w:tabs>
          <w:tab w:val="left" w:pos="1230"/>
        </w:tabs>
        <w:spacing w:after="0" w:line="240" w:lineRule="auto"/>
        <w:ind w:left="1276" w:hanging="567"/>
        <w:rPr>
          <w:rFonts w:cs="Calibri"/>
          <w:noProof/>
        </w:rPr>
      </w:pPr>
      <w:r>
        <w:rPr>
          <w:rFonts w:cs="Calibri"/>
          <w:noProof/>
        </w:rPr>
        <w:t xml:space="preserve">   </w:t>
      </w:r>
    </w:p>
    <w:tbl>
      <w:tblPr>
        <w:tblW w:w="898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8205"/>
      </w:tblGrid>
      <w:tr w:rsidR="002E21D5" w14:paraId="08D67FAA" w14:textId="09C08855" w:rsidTr="00CD6A99">
        <w:trPr>
          <w:trHeight w:val="255"/>
        </w:trPr>
        <w:tc>
          <w:tcPr>
            <w:tcW w:w="776" w:type="dxa"/>
          </w:tcPr>
          <w:p w14:paraId="65B917E4" w14:textId="48D3071D" w:rsidR="002E21D5" w:rsidRDefault="002E21D5" w:rsidP="00E14350">
            <w:pPr>
              <w:tabs>
                <w:tab w:val="left" w:pos="1230"/>
              </w:tabs>
              <w:spacing w:after="0" w:line="240" w:lineRule="auto"/>
              <w:rPr>
                <w:rFonts w:cs="Calibri"/>
                <w:noProof/>
              </w:rPr>
            </w:pPr>
            <w:r w:rsidRPr="006406D9">
              <w:rPr>
                <w:rFonts w:cs="Calibri"/>
                <w:noProof/>
              </w:rPr>
              <w:t>P</w:t>
            </w:r>
            <w:r w:rsidRPr="006406D9">
              <w:rPr>
                <w:rFonts w:cs="Calibri"/>
                <w:noProof/>
                <w:vertAlign w:val="subscript"/>
              </w:rPr>
              <w:t>i</w:t>
            </w:r>
            <w:r>
              <w:rPr>
                <w:color w:val="010101"/>
                <w:shd w:val="clear" w:color="auto" w:fill="FFFFFF"/>
              </w:rPr>
              <w:t xml:space="preserve"> (U)</w:t>
            </w:r>
          </w:p>
        </w:tc>
        <w:tc>
          <w:tcPr>
            <w:tcW w:w="8205" w:type="dxa"/>
          </w:tcPr>
          <w:p w14:paraId="3A3ACA7F" w14:textId="5FBEAE27" w:rsidR="002E21D5" w:rsidRDefault="002E21D5" w:rsidP="002E21D5">
            <w:pPr>
              <w:tabs>
                <w:tab w:val="left" w:pos="1230"/>
              </w:tabs>
              <w:spacing w:after="0" w:line="240" w:lineRule="auto"/>
              <w:ind w:left="5"/>
              <w:rPr>
                <w:rFonts w:cs="Calibri"/>
                <w:noProof/>
              </w:rPr>
            </w:pPr>
            <w:r w:rsidRPr="006406D9">
              <w:rPr>
                <w:rFonts w:cs="Calibri"/>
                <w:noProof/>
              </w:rPr>
              <w:t>ilość punktów jakie otrzyma oferta „i" za kryterium</w:t>
            </w:r>
            <w:r>
              <w:rPr>
                <w:rFonts w:cs="Calibri"/>
                <w:noProof/>
              </w:rPr>
              <w:t xml:space="preserve"> „Ilość unikalnych użytkowników –  efektywność kampanii”</w:t>
            </w:r>
          </w:p>
        </w:tc>
      </w:tr>
      <w:tr w:rsidR="002E21D5" w14:paraId="7040C809" w14:textId="3718AA2A" w:rsidTr="00CD6A99">
        <w:trPr>
          <w:trHeight w:val="330"/>
        </w:trPr>
        <w:tc>
          <w:tcPr>
            <w:tcW w:w="776" w:type="dxa"/>
          </w:tcPr>
          <w:p w14:paraId="5FD4610A" w14:textId="77777777" w:rsidR="002E21D5" w:rsidRDefault="002E21D5" w:rsidP="00E14350">
            <w:pPr>
              <w:tabs>
                <w:tab w:val="left" w:pos="1230"/>
              </w:tabs>
              <w:spacing w:after="0" w:line="240" w:lineRule="auto"/>
              <w:ind w:left="634" w:hanging="567"/>
              <w:rPr>
                <w:rFonts w:cs="Calibri"/>
                <w:noProof/>
              </w:rPr>
            </w:pPr>
          </w:p>
          <w:p w14:paraId="338429B5" w14:textId="7D5E8A08" w:rsidR="002E21D5" w:rsidRDefault="002E21D5" w:rsidP="00E14350">
            <w:pPr>
              <w:tabs>
                <w:tab w:val="left" w:pos="1230"/>
              </w:tabs>
              <w:spacing w:after="0" w:line="240" w:lineRule="auto"/>
              <w:ind w:left="67"/>
              <w:rPr>
                <w:rFonts w:cs="Calibri"/>
                <w:noProof/>
              </w:rPr>
            </w:pPr>
            <w:proofErr w:type="spellStart"/>
            <w:r>
              <w:t>U</w:t>
            </w:r>
            <w:r w:rsidRPr="00E14350">
              <w:rPr>
                <w:vertAlign w:val="subscript"/>
              </w:rPr>
              <w:t>max</w:t>
            </w:r>
            <w:proofErr w:type="spellEnd"/>
            <w:r>
              <w:t xml:space="preserve">    </w:t>
            </w:r>
          </w:p>
        </w:tc>
        <w:tc>
          <w:tcPr>
            <w:tcW w:w="8205" w:type="dxa"/>
          </w:tcPr>
          <w:p w14:paraId="4844F0B0" w14:textId="13DC1857" w:rsidR="002E21D5" w:rsidRPr="00CD6A99" w:rsidRDefault="002E21D5" w:rsidP="00CD6A99">
            <w:pPr>
              <w:tabs>
                <w:tab w:val="left" w:pos="1230"/>
              </w:tabs>
              <w:spacing w:after="0" w:line="240" w:lineRule="auto"/>
            </w:pPr>
            <w:r>
              <w:t>najwyższa liczba zaproponowanych unikalnych użytkowników spośród ofert</w:t>
            </w:r>
            <w:r>
              <w:rPr>
                <w:rFonts w:cs="Calibri"/>
                <w:noProof/>
              </w:rPr>
              <w:t xml:space="preserve"> </w:t>
            </w:r>
            <w:r>
              <w:t>niepodlegających odrzuceniu;</w:t>
            </w:r>
          </w:p>
        </w:tc>
      </w:tr>
      <w:tr w:rsidR="002E21D5" w14:paraId="5D06C05A" w14:textId="28554EE5" w:rsidTr="00CD6A99">
        <w:trPr>
          <w:trHeight w:val="270"/>
        </w:trPr>
        <w:tc>
          <w:tcPr>
            <w:tcW w:w="776" w:type="dxa"/>
          </w:tcPr>
          <w:p w14:paraId="0B5528B1" w14:textId="263CDD20" w:rsidR="002E21D5" w:rsidRDefault="002E21D5" w:rsidP="00E14350">
            <w:pPr>
              <w:tabs>
                <w:tab w:val="left" w:pos="1230"/>
              </w:tabs>
              <w:spacing w:after="0" w:line="240" w:lineRule="auto"/>
              <w:ind w:left="634" w:hanging="567"/>
              <w:rPr>
                <w:rFonts w:cs="Calibri"/>
                <w:noProof/>
              </w:rPr>
            </w:pPr>
            <w:proofErr w:type="spellStart"/>
            <w:r>
              <w:t>U</w:t>
            </w:r>
            <w:r w:rsidRPr="00E14350">
              <w:rPr>
                <w:vertAlign w:val="subscript"/>
              </w:rPr>
              <w:t>i</w:t>
            </w:r>
            <w:proofErr w:type="spellEnd"/>
            <w:r>
              <w:t xml:space="preserve">        </w:t>
            </w:r>
          </w:p>
        </w:tc>
        <w:tc>
          <w:tcPr>
            <w:tcW w:w="8205" w:type="dxa"/>
          </w:tcPr>
          <w:p w14:paraId="6BC06AA0" w14:textId="2F24ED40" w:rsidR="002E21D5" w:rsidRPr="00CD6A99" w:rsidRDefault="002E21D5" w:rsidP="00CD6A99">
            <w:pPr>
              <w:tabs>
                <w:tab w:val="left" w:pos="1230"/>
              </w:tabs>
              <w:spacing w:after="0" w:line="240" w:lineRule="auto"/>
            </w:pPr>
            <w:r>
              <w:t>liczba zaproponowanych unikalnych użytkowników w ocenianej ofercie „i”</w:t>
            </w:r>
          </w:p>
        </w:tc>
      </w:tr>
    </w:tbl>
    <w:p w14:paraId="2AFAB21E" w14:textId="77777777" w:rsidR="00E14350" w:rsidRDefault="00E14350" w:rsidP="00E14350"/>
    <w:p w14:paraId="5A5D521B" w14:textId="77777777" w:rsidR="00A0079C" w:rsidRPr="00771391" w:rsidRDefault="00A0079C" w:rsidP="00A0079C">
      <w:pPr>
        <w:pStyle w:val="Akapitzlist"/>
        <w:spacing w:after="120" w:line="240" w:lineRule="auto"/>
        <w:ind w:left="357"/>
        <w:contextualSpacing w:val="0"/>
        <w:jc w:val="both"/>
        <w:rPr>
          <w:color w:val="FF0000"/>
          <w:shd w:val="clear" w:color="auto" w:fill="FFFFFF"/>
        </w:rPr>
      </w:pPr>
      <w:r w:rsidRPr="00961475">
        <w:rPr>
          <w:b/>
          <w:shd w:val="clear" w:color="auto" w:fill="FFFFFF"/>
        </w:rPr>
        <w:t>Wykonawca wskaże w ofercie liczbę unikalnych użytkowników na stronie</w:t>
      </w:r>
      <w:r w:rsidRPr="00961475">
        <w:rPr>
          <w:shd w:val="clear" w:color="auto" w:fill="FFFFFF"/>
        </w:rPr>
        <w:t xml:space="preserve"> </w:t>
      </w:r>
      <w:hyperlink r:id="rId25" w:history="1">
        <w:r w:rsidRPr="00961475">
          <w:rPr>
            <w:rStyle w:val="Hipercze"/>
            <w:shd w:val="clear" w:color="auto" w:fill="FFFFFF"/>
          </w:rPr>
          <w:t>www.kpfr.pl</w:t>
        </w:r>
      </w:hyperlink>
      <w:r w:rsidRPr="00961475">
        <w:rPr>
          <w:shd w:val="clear" w:color="auto" w:fill="FFFFFF"/>
        </w:rPr>
        <w:t xml:space="preserve">, </w:t>
      </w:r>
      <w:r w:rsidRPr="00961475">
        <w:rPr>
          <w:b/>
          <w:shd w:val="clear" w:color="auto" w:fill="FFFFFF"/>
        </w:rPr>
        <w:t>którą osiągnie od dnia podpisania umowy na realizację zamówienia do końca dnia poprzedzającego przekazanie Zamawiającemu sprawozdania z realizacji kampanii.</w:t>
      </w:r>
      <w:r w:rsidRPr="00961475">
        <w:rPr>
          <w:shd w:val="clear" w:color="auto" w:fill="FFFFFF"/>
        </w:rPr>
        <w:t xml:space="preserve"> </w:t>
      </w:r>
      <w:r w:rsidRPr="00771391">
        <w:rPr>
          <w:shd w:val="clear" w:color="auto" w:fill="FFFFFF"/>
        </w:rPr>
        <w:t xml:space="preserve">Weryfikacja osiągniecia podanej przez Wykonawcę w ofercie liczby unikalnych użytkowników będzie przeprowadzona przez Zamawiającego za pomocą narzędzia Google </w:t>
      </w:r>
      <w:proofErr w:type="spellStart"/>
      <w:r w:rsidRPr="00771391">
        <w:rPr>
          <w:shd w:val="clear" w:color="auto" w:fill="FFFFFF"/>
        </w:rPr>
        <w:t>Analitics</w:t>
      </w:r>
      <w:proofErr w:type="spellEnd"/>
      <w:r w:rsidRPr="00771391">
        <w:rPr>
          <w:shd w:val="clear" w:color="auto" w:fill="FFFFFF"/>
        </w:rPr>
        <w:t>.</w:t>
      </w:r>
    </w:p>
    <w:p w14:paraId="1ECBD2FB" w14:textId="3B2D4054" w:rsidR="00E14350" w:rsidRDefault="00E14350" w:rsidP="00A23EE7">
      <w:pPr>
        <w:pStyle w:val="Akapitzlist"/>
        <w:numPr>
          <w:ilvl w:val="0"/>
          <w:numId w:val="7"/>
        </w:numPr>
        <w:spacing w:after="0" w:line="256" w:lineRule="auto"/>
        <w:jc w:val="both"/>
        <w:rPr>
          <w:color w:val="010101"/>
          <w:shd w:val="clear" w:color="auto" w:fill="FFFFFF"/>
        </w:rPr>
      </w:pPr>
      <w:r>
        <w:t xml:space="preserve">Kryterium </w:t>
      </w:r>
      <w:r>
        <w:rPr>
          <w:b/>
        </w:rPr>
        <w:t xml:space="preserve">Koncepcja kampanii (strategiczna i kreatywna) „K” - </w:t>
      </w:r>
      <w:r w:rsidR="00A0079C">
        <w:rPr>
          <w:color w:val="010101"/>
          <w:shd w:val="clear" w:color="auto" w:fill="FFFFFF"/>
        </w:rPr>
        <w:t xml:space="preserve"> 34 </w:t>
      </w:r>
      <w:r>
        <w:rPr>
          <w:color w:val="010101"/>
          <w:shd w:val="clear" w:color="auto" w:fill="FFFFFF"/>
        </w:rPr>
        <w:t xml:space="preserve">% wagi oceny – maksymalna liczba punktów, jaką może uzyskać oferta – </w:t>
      </w:r>
      <w:r w:rsidR="00A0079C">
        <w:rPr>
          <w:b/>
          <w:color w:val="010101"/>
          <w:shd w:val="clear" w:color="auto" w:fill="FFFFFF"/>
        </w:rPr>
        <w:t>34</w:t>
      </w:r>
      <w:r>
        <w:rPr>
          <w:b/>
          <w:color w:val="010101"/>
          <w:shd w:val="clear" w:color="auto" w:fill="FFFFFF"/>
        </w:rPr>
        <w:t xml:space="preserve"> punktów. </w:t>
      </w:r>
    </w:p>
    <w:p w14:paraId="0C69993D" w14:textId="77777777" w:rsidR="00E14350" w:rsidRDefault="00E14350" w:rsidP="00E14350">
      <w:pPr>
        <w:pStyle w:val="Akapitzlist"/>
        <w:tabs>
          <w:tab w:val="left" w:pos="1230"/>
        </w:tabs>
        <w:spacing w:after="0" w:line="240" w:lineRule="auto"/>
        <w:ind w:left="786"/>
        <w:rPr>
          <w:b/>
        </w:rPr>
      </w:pPr>
    </w:p>
    <w:p w14:paraId="493155C6" w14:textId="77777777" w:rsidR="00A0079C" w:rsidRDefault="00A0079C" w:rsidP="00A0079C">
      <w:pPr>
        <w:tabs>
          <w:tab w:val="left" w:pos="1230"/>
        </w:tabs>
        <w:spacing w:after="0" w:line="240" w:lineRule="auto"/>
      </w:pPr>
      <w:r w:rsidRPr="00487584">
        <w:t xml:space="preserve">Zamawiający </w:t>
      </w:r>
      <w:r>
        <w:t>dokonując oceny ofert w oparciu o przedmiotowe kryterium będzie brał pod uwagę:</w:t>
      </w:r>
    </w:p>
    <w:p w14:paraId="04B45CBB" w14:textId="77777777" w:rsidR="00A0079C" w:rsidRDefault="00A0079C" w:rsidP="00A0079C">
      <w:pPr>
        <w:pStyle w:val="Akapitzlist"/>
        <w:numPr>
          <w:ilvl w:val="0"/>
          <w:numId w:val="66"/>
        </w:numPr>
        <w:suppressAutoHyphens/>
        <w:spacing w:before="120" w:after="120" w:line="240" w:lineRule="auto"/>
        <w:ind w:left="851" w:hanging="425"/>
        <w:contextualSpacing w:val="0"/>
        <w:jc w:val="both"/>
      </w:pPr>
      <w:r w:rsidRPr="00961475">
        <w:rPr>
          <w:u w:val="single"/>
        </w:rPr>
        <w:lastRenderedPageBreak/>
        <w:t>Przedstawioną koncepcję strategiczną</w:t>
      </w:r>
      <w:r>
        <w:t xml:space="preserve"> tj.:</w:t>
      </w:r>
    </w:p>
    <w:p w14:paraId="16563692" w14:textId="77777777" w:rsidR="00A0079C" w:rsidRPr="00516273" w:rsidRDefault="00A0079C" w:rsidP="00A0079C">
      <w:pPr>
        <w:pStyle w:val="Akapitzlist"/>
        <w:numPr>
          <w:ilvl w:val="0"/>
          <w:numId w:val="67"/>
        </w:numPr>
        <w:suppressAutoHyphens/>
        <w:spacing w:before="120" w:after="120" w:line="240" w:lineRule="auto"/>
        <w:ind w:left="1134" w:hanging="283"/>
        <w:contextualSpacing w:val="0"/>
        <w:jc w:val="both"/>
      </w:pPr>
      <w:r>
        <w:t xml:space="preserve">czy analiza grup docelowych została przeprowadzona wyczerpująco - od </w:t>
      </w:r>
      <w:r w:rsidRPr="00737BDD">
        <w:rPr>
          <w:b/>
        </w:rPr>
        <w:t>0</w:t>
      </w:r>
      <w:r>
        <w:rPr>
          <w:b/>
        </w:rPr>
        <w:t xml:space="preserve"> do 6 </w:t>
      </w:r>
      <w:r w:rsidRPr="00737BDD">
        <w:rPr>
          <w:b/>
        </w:rPr>
        <w:t>punktów</w:t>
      </w:r>
      <w:r>
        <w:rPr>
          <w:b/>
        </w:rPr>
        <w:t>;</w:t>
      </w:r>
    </w:p>
    <w:p w14:paraId="04784134" w14:textId="77777777" w:rsidR="00A0079C" w:rsidRDefault="00A0079C" w:rsidP="00A0079C">
      <w:pPr>
        <w:pStyle w:val="Akapitzlist"/>
        <w:numPr>
          <w:ilvl w:val="0"/>
          <w:numId w:val="67"/>
        </w:numPr>
        <w:suppressAutoHyphens/>
        <w:spacing w:before="120" w:after="120" w:line="240" w:lineRule="auto"/>
        <w:ind w:left="1134" w:hanging="283"/>
        <w:contextualSpacing w:val="0"/>
        <w:jc w:val="both"/>
      </w:pPr>
      <w:r>
        <w:t xml:space="preserve">czy pomysł na kampanię jest dopasowany do celów kampanii, grup docelowych, zasięgu kampanii – od </w:t>
      </w:r>
      <w:r w:rsidRPr="00516273">
        <w:rPr>
          <w:b/>
        </w:rPr>
        <w:t>0 do 6 punktów</w:t>
      </w:r>
      <w:r>
        <w:t>;</w:t>
      </w:r>
    </w:p>
    <w:p w14:paraId="146A2A48" w14:textId="77777777" w:rsidR="00A0079C" w:rsidRPr="007046C6" w:rsidRDefault="00A0079C" w:rsidP="00A0079C">
      <w:pPr>
        <w:pStyle w:val="Akapitzlist"/>
        <w:numPr>
          <w:ilvl w:val="0"/>
          <w:numId w:val="67"/>
        </w:numPr>
        <w:suppressAutoHyphens/>
        <w:spacing w:before="120" w:after="120" w:line="240" w:lineRule="auto"/>
        <w:ind w:left="1134" w:hanging="283"/>
        <w:contextualSpacing w:val="0"/>
        <w:jc w:val="both"/>
      </w:pPr>
      <w:r>
        <w:t xml:space="preserve">czy poszczególne narzędzia w kampanii są wykorzystane w sposób spójny, tzn. tworzą logiczny, uzupełniający się i jasny przekaz promocyjny  - </w:t>
      </w:r>
      <w:r w:rsidRPr="00516273">
        <w:rPr>
          <w:b/>
        </w:rPr>
        <w:t>od 0 do 5 punktów.</w:t>
      </w:r>
    </w:p>
    <w:p w14:paraId="47E4BD16" w14:textId="77777777" w:rsidR="00A0079C" w:rsidRDefault="00A0079C" w:rsidP="00A0079C">
      <w:pPr>
        <w:pStyle w:val="Akapitzlist"/>
        <w:numPr>
          <w:ilvl w:val="0"/>
          <w:numId w:val="66"/>
        </w:numPr>
        <w:suppressAutoHyphens/>
        <w:spacing w:before="120" w:after="120" w:line="240" w:lineRule="auto"/>
        <w:ind w:left="851" w:hanging="425"/>
        <w:contextualSpacing w:val="0"/>
        <w:jc w:val="both"/>
      </w:pPr>
      <w:r w:rsidRPr="00961475">
        <w:rPr>
          <w:u w:val="single"/>
        </w:rPr>
        <w:t xml:space="preserve">Przedstawioną koncepcję </w:t>
      </w:r>
      <w:r>
        <w:rPr>
          <w:u w:val="single"/>
        </w:rPr>
        <w:t>kreatywną</w:t>
      </w:r>
      <w:r w:rsidRPr="00961475">
        <w:t xml:space="preserve"> tj.</w:t>
      </w:r>
      <w:r>
        <w:t>:</w:t>
      </w:r>
    </w:p>
    <w:p w14:paraId="2D36BFEC" w14:textId="77777777" w:rsidR="00A0079C" w:rsidRDefault="00A0079C" w:rsidP="00A0079C">
      <w:pPr>
        <w:pStyle w:val="Akapitzlist"/>
        <w:numPr>
          <w:ilvl w:val="0"/>
          <w:numId w:val="67"/>
        </w:numPr>
        <w:suppressAutoHyphens/>
        <w:spacing w:before="120" w:after="120" w:line="240" w:lineRule="auto"/>
        <w:ind w:left="1134" w:hanging="283"/>
        <w:contextualSpacing w:val="0"/>
        <w:jc w:val="both"/>
      </w:pPr>
      <w:r>
        <w:t xml:space="preserve">jednoznaczna, przejrzysta i budząca pozytywne skojarzenia szata graficzna kampanii - od </w:t>
      </w:r>
      <w:r w:rsidRPr="00737BDD">
        <w:rPr>
          <w:b/>
        </w:rPr>
        <w:t>0</w:t>
      </w:r>
      <w:r>
        <w:rPr>
          <w:b/>
        </w:rPr>
        <w:t xml:space="preserve"> do 6 </w:t>
      </w:r>
      <w:r w:rsidRPr="00737BDD">
        <w:rPr>
          <w:b/>
        </w:rPr>
        <w:t>punktów</w:t>
      </w:r>
      <w:r>
        <w:rPr>
          <w:b/>
        </w:rPr>
        <w:t>;</w:t>
      </w:r>
    </w:p>
    <w:p w14:paraId="286D8CCA" w14:textId="77777777" w:rsidR="00A0079C" w:rsidRDefault="00A0079C" w:rsidP="00A0079C">
      <w:pPr>
        <w:pStyle w:val="Akapitzlist"/>
        <w:numPr>
          <w:ilvl w:val="0"/>
          <w:numId w:val="67"/>
        </w:numPr>
        <w:suppressAutoHyphens/>
        <w:spacing w:before="120" w:after="120" w:line="240" w:lineRule="auto"/>
        <w:ind w:left="1134" w:hanging="283"/>
        <w:contextualSpacing w:val="0"/>
        <w:jc w:val="both"/>
      </w:pPr>
      <w:r>
        <w:t xml:space="preserve">jasny i zrozumiały dla grup docelowych język kampanii - od </w:t>
      </w:r>
      <w:r w:rsidRPr="00737BDD">
        <w:rPr>
          <w:b/>
        </w:rPr>
        <w:t>0</w:t>
      </w:r>
      <w:r>
        <w:rPr>
          <w:b/>
        </w:rPr>
        <w:t xml:space="preserve"> do 6 </w:t>
      </w:r>
      <w:r w:rsidRPr="00737BDD">
        <w:rPr>
          <w:b/>
        </w:rPr>
        <w:t>punktów</w:t>
      </w:r>
      <w:r>
        <w:rPr>
          <w:b/>
        </w:rPr>
        <w:t>;</w:t>
      </w:r>
    </w:p>
    <w:p w14:paraId="0DBEE2E0" w14:textId="77777777" w:rsidR="00A0079C" w:rsidRDefault="00A0079C" w:rsidP="00A0079C">
      <w:pPr>
        <w:pStyle w:val="Akapitzlist"/>
        <w:numPr>
          <w:ilvl w:val="0"/>
          <w:numId w:val="67"/>
        </w:numPr>
        <w:suppressAutoHyphens/>
        <w:spacing w:before="120" w:after="120" w:line="240" w:lineRule="auto"/>
        <w:ind w:left="1134" w:hanging="283"/>
        <w:contextualSpacing w:val="0"/>
        <w:jc w:val="both"/>
      </w:pPr>
      <w:r>
        <w:t>o</w:t>
      </w:r>
      <w:r w:rsidRPr="00127967">
        <w:t xml:space="preserve">ryginalność i kreatywność </w:t>
      </w:r>
      <w:r>
        <w:t>przedstawionych</w:t>
      </w:r>
      <w:r w:rsidRPr="00127967">
        <w:t xml:space="preserve"> </w:t>
      </w:r>
      <w:r>
        <w:t>próbek, o których mowa w punkcie III podpunkt 6 lit. b) S</w:t>
      </w:r>
      <w:r w:rsidRPr="00127967">
        <w:t>OPZ (rozumiana jako zastosowanie nowych, niekonwencjonalnych rozwiązań, pomysłowość idei) oraz</w:t>
      </w:r>
      <w:r>
        <w:t xml:space="preserve"> </w:t>
      </w:r>
      <w:r w:rsidRPr="00127967">
        <w:t xml:space="preserve">atrakcyjność zastosowanych rozwiązań wizualnych </w:t>
      </w:r>
      <w:r>
        <w:br/>
      </w:r>
      <w:r w:rsidRPr="00127967">
        <w:t xml:space="preserve">i słownych </w:t>
      </w:r>
      <w:r>
        <w:t xml:space="preserve">- od </w:t>
      </w:r>
      <w:r w:rsidRPr="00737BDD">
        <w:rPr>
          <w:b/>
        </w:rPr>
        <w:t>0</w:t>
      </w:r>
      <w:r>
        <w:rPr>
          <w:b/>
        </w:rPr>
        <w:t xml:space="preserve"> do 5 </w:t>
      </w:r>
      <w:r w:rsidRPr="00737BDD">
        <w:rPr>
          <w:b/>
        </w:rPr>
        <w:t>punktów</w:t>
      </w:r>
      <w:r>
        <w:rPr>
          <w:b/>
        </w:rPr>
        <w:t>;</w:t>
      </w:r>
    </w:p>
    <w:p w14:paraId="6F125568" w14:textId="6DEDEC56" w:rsidR="00A0079C" w:rsidRPr="00D11782" w:rsidRDefault="00A0079C" w:rsidP="00A0079C">
      <w:pPr>
        <w:tabs>
          <w:tab w:val="left" w:pos="2145"/>
        </w:tabs>
        <w:jc w:val="both"/>
      </w:pPr>
      <w:r w:rsidRPr="00D11782">
        <w:t xml:space="preserve">Końcowa ocena w tym kryterium będzie sumą średnich arytmetycznych punktacji przyznanej </w:t>
      </w:r>
      <w:r w:rsidRPr="00D11782">
        <w:br/>
        <w:t>w punkcie a) i punkcie b) przez poszczególn</w:t>
      </w:r>
      <w:r>
        <w:t>e</w:t>
      </w:r>
      <w:r w:rsidRPr="00D11782">
        <w:t xml:space="preserve"> 5 </w:t>
      </w:r>
      <w:r>
        <w:t>osób wyznaczonych do oceny ofert, w tym członków komisji przetargowej.</w:t>
      </w:r>
      <w:r w:rsidRPr="00D11782">
        <w:t xml:space="preserve"> </w:t>
      </w:r>
    </w:p>
    <w:p w14:paraId="3E2E4A60" w14:textId="77777777" w:rsidR="004266A0" w:rsidRDefault="004266A0" w:rsidP="004266A0">
      <w:pPr>
        <w:shd w:val="clear" w:color="auto" w:fill="FFFFFF"/>
        <w:spacing w:after="0" w:line="240" w:lineRule="auto"/>
        <w:ind w:left="720"/>
        <w:jc w:val="both"/>
        <w:rPr>
          <w:rFonts w:cs="Calibri"/>
        </w:rPr>
      </w:pPr>
    </w:p>
    <w:p w14:paraId="037AC532" w14:textId="0163F7E6" w:rsidR="000F2FE4" w:rsidRPr="00CD6A99" w:rsidRDefault="000F2FE4" w:rsidP="00A23EE7">
      <w:pPr>
        <w:pStyle w:val="Akapitzlist"/>
        <w:numPr>
          <w:ilvl w:val="0"/>
          <w:numId w:val="7"/>
        </w:numPr>
        <w:shd w:val="clear" w:color="auto" w:fill="FFFFFF"/>
        <w:spacing w:after="0" w:line="240" w:lineRule="auto"/>
        <w:jc w:val="both"/>
        <w:rPr>
          <w:rFonts w:cs="Calibri"/>
        </w:rPr>
      </w:pPr>
      <w:r w:rsidRPr="00CD6A99">
        <w:rPr>
          <w:rFonts w:cs="Calibri"/>
        </w:rPr>
        <w:t xml:space="preserve">Ostateczna ocena oferty stanowić będzie suma punktów uzyskanych w poszczególnych kryteriach: </w:t>
      </w:r>
    </w:p>
    <w:p w14:paraId="2BEAC109" w14:textId="77777777" w:rsidR="00F94B15" w:rsidRPr="006406D9" w:rsidRDefault="00F94B15" w:rsidP="00F94B15">
      <w:pPr>
        <w:shd w:val="clear" w:color="auto" w:fill="FFFFFF"/>
        <w:spacing w:after="0" w:line="240" w:lineRule="auto"/>
        <w:ind w:left="720"/>
        <w:jc w:val="both"/>
        <w:rPr>
          <w:rFonts w:cs="Calibri"/>
        </w:rPr>
      </w:pPr>
    </w:p>
    <w:p w14:paraId="17EBBA07" w14:textId="6BC6B797" w:rsidR="000F2FE4" w:rsidRPr="00E14350" w:rsidRDefault="000F2FE4" w:rsidP="00F94B15">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w:t>
      </w:r>
      <w:r w:rsidR="00E14350" w:rsidRPr="00E14350">
        <w:rPr>
          <w:rFonts w:cs="Calibri"/>
          <w:b/>
        </w:rPr>
        <w:t>U</w:t>
      </w:r>
      <w:r w:rsidRPr="00E14350">
        <w:rPr>
          <w:rFonts w:cs="Calibri"/>
          <w:b/>
        </w:rPr>
        <w:t>)</w:t>
      </w:r>
      <w:r w:rsidR="00E14350" w:rsidRPr="00E14350">
        <w:rPr>
          <w:rFonts w:cs="Calibri"/>
          <w:b/>
        </w:rPr>
        <w:t>+ P</w:t>
      </w:r>
      <w:r w:rsidR="00E14350" w:rsidRPr="00E14350">
        <w:rPr>
          <w:rFonts w:cs="Calibri"/>
          <w:b/>
          <w:vertAlign w:val="subscript"/>
        </w:rPr>
        <w:t>i</w:t>
      </w:r>
      <w:r w:rsidR="00E14350" w:rsidRPr="00E14350">
        <w:rPr>
          <w:rFonts w:cs="Calibri"/>
          <w:b/>
        </w:rPr>
        <w:t>(K)</w:t>
      </w:r>
    </w:p>
    <w:p w14:paraId="552FCFA1" w14:textId="77777777" w:rsidR="00F94B15" w:rsidRPr="006406D9" w:rsidRDefault="00F94B15" w:rsidP="00F94B15">
      <w:pPr>
        <w:shd w:val="clear" w:color="auto" w:fill="FFFFFF"/>
        <w:spacing w:after="0" w:line="240" w:lineRule="auto"/>
        <w:ind w:left="720"/>
        <w:jc w:val="center"/>
        <w:rPr>
          <w:rFonts w:cs="Calibri"/>
          <w:b/>
        </w:rPr>
      </w:pPr>
    </w:p>
    <w:p w14:paraId="494C4E1F" w14:textId="77777777" w:rsidR="000F2FE4" w:rsidRPr="006406D9" w:rsidRDefault="000F2FE4" w:rsidP="00A23EE7">
      <w:pPr>
        <w:numPr>
          <w:ilvl w:val="0"/>
          <w:numId w:val="7"/>
        </w:numPr>
        <w:shd w:val="clear" w:color="auto" w:fill="FFFFFF"/>
        <w:spacing w:after="0" w:line="240" w:lineRule="auto"/>
        <w:ind w:left="284"/>
        <w:jc w:val="both"/>
        <w:rPr>
          <w:rFonts w:cs="Calibri"/>
        </w:rPr>
      </w:pPr>
      <w:r w:rsidRPr="006406D9">
        <w:rPr>
          <w:rFonts w:cs="Calibri"/>
          <w:noProof/>
        </w:rPr>
        <w:t>Niniejsze zamówienie zostanie udzielone temu Wykonawcy, którego oferta uzyska najwyższą liczbę punktów w ostatecznej ocenie punktowej pod warunkiem, że Wykonawca ten nie podlega wykluczeniu i spełnia warunki udziału w postępowaniu.</w:t>
      </w:r>
    </w:p>
    <w:p w14:paraId="68B4D519" w14:textId="5CCF021F" w:rsidR="00265503" w:rsidRPr="006406D9" w:rsidRDefault="00265503" w:rsidP="00A23EE7">
      <w:pPr>
        <w:numPr>
          <w:ilvl w:val="0"/>
          <w:numId w:val="7"/>
        </w:numPr>
        <w:shd w:val="clear" w:color="auto" w:fill="FFFFFF"/>
        <w:spacing w:after="0" w:line="240" w:lineRule="auto"/>
        <w:ind w:left="284"/>
        <w:jc w:val="both"/>
        <w:rPr>
          <w:rFonts w:cs="Calibri"/>
        </w:rPr>
      </w:pPr>
      <w:r w:rsidRPr="006406D9">
        <w:t>Jeżeli nie można wybrać najkorzystniejszej oferty z uwagi na to, że dwie lub więcej ofert przedstawia taki sam bilans ceny i</w:t>
      </w:r>
      <w:r w:rsidR="000358A5" w:rsidRPr="006406D9">
        <w:t xml:space="preserve"> innych kryteriów oceny ofert, Z</w:t>
      </w:r>
      <w:r w:rsidRPr="006406D9">
        <w:t>amawiający spośród tych ofert wybierze ofertę z najniższą ceną, a jeżeli zostały złożone oferty o takiej samej cenie, zamawiający wezwie wykonawców, którzy złożyli te oferty, do złożen</w:t>
      </w:r>
      <w:r w:rsidR="000358A5" w:rsidRPr="006406D9">
        <w:t>ia w terminie określonym przez Z</w:t>
      </w:r>
      <w:r w:rsidRPr="006406D9">
        <w:t>amawiającego ofert dodatkowych.</w:t>
      </w:r>
    </w:p>
    <w:p w14:paraId="1FBC217D" w14:textId="19FBB754" w:rsidR="000F2FE4" w:rsidRPr="006406D9" w:rsidRDefault="000F2FE4" w:rsidP="00A23EE7">
      <w:pPr>
        <w:numPr>
          <w:ilvl w:val="0"/>
          <w:numId w:val="7"/>
        </w:numPr>
        <w:shd w:val="clear" w:color="auto" w:fill="FFFFFF"/>
        <w:spacing w:after="0" w:line="240" w:lineRule="auto"/>
        <w:ind w:left="284"/>
        <w:jc w:val="both"/>
        <w:rPr>
          <w:rFonts w:cs="Calibri"/>
        </w:rPr>
      </w:pPr>
      <w:r w:rsidRPr="006406D9">
        <w:rPr>
          <w:rFonts w:cs="Calibri"/>
          <w:noProof/>
        </w:rPr>
        <w:t>Wykonawcy, składając oferty dodatkowe, nie mogą zaoferować cen wyższych niż zaoferowane w złożonych ofertach.</w:t>
      </w:r>
    </w:p>
    <w:p w14:paraId="0B8A438A" w14:textId="77777777" w:rsidR="000F2FE4" w:rsidRPr="006406D9" w:rsidRDefault="000F2FE4" w:rsidP="000F2FE4">
      <w:pPr>
        <w:shd w:val="clear" w:color="auto" w:fill="FFFFFF"/>
        <w:spacing w:after="0" w:line="240" w:lineRule="auto"/>
        <w:jc w:val="both"/>
        <w:rPr>
          <w:rFonts w:cs="Calibri"/>
          <w:color w:val="365F91"/>
        </w:rPr>
      </w:pPr>
    </w:p>
    <w:p w14:paraId="524DC558" w14:textId="608D0119" w:rsidR="000F2FE4" w:rsidRPr="006406D9" w:rsidRDefault="000F2FE4" w:rsidP="001D11DD">
      <w:pPr>
        <w:pStyle w:val="Nagwek1"/>
        <w:numPr>
          <w:ilvl w:val="0"/>
          <w:numId w:val="60"/>
        </w:numPr>
        <w:spacing w:before="60" w:after="60"/>
        <w:rPr>
          <w:rFonts w:cs="Calibri"/>
          <w:smallCaps/>
          <w:sz w:val="22"/>
        </w:rPr>
      </w:pPr>
      <w:bookmarkStart w:id="34" w:name="_Toc515003889"/>
      <w:r w:rsidRPr="006406D9">
        <w:rPr>
          <w:rFonts w:cs="Calibri"/>
          <w:smallCaps/>
          <w:sz w:val="22"/>
        </w:rPr>
        <w:t>Informacje o formalnościach, jakie powinny zostać dopełnione po wyborze oferty w celu zawarcia umowy.</w:t>
      </w:r>
      <w:bookmarkEnd w:id="34"/>
    </w:p>
    <w:p w14:paraId="0C98B45D" w14:textId="77777777" w:rsidR="000F2FE4" w:rsidRPr="006406D9" w:rsidRDefault="000F2FE4" w:rsidP="00A23EE7">
      <w:pPr>
        <w:numPr>
          <w:ilvl w:val="0"/>
          <w:numId w:val="8"/>
        </w:numPr>
        <w:shd w:val="clear" w:color="auto" w:fill="FFFFFF"/>
        <w:tabs>
          <w:tab w:val="clear" w:pos="360"/>
          <w:tab w:val="num" w:pos="720"/>
        </w:tabs>
        <w:spacing w:before="60" w:after="60" w:line="240" w:lineRule="auto"/>
        <w:ind w:left="720"/>
        <w:jc w:val="both"/>
        <w:rPr>
          <w:rFonts w:cs="Calibri"/>
        </w:rPr>
      </w:pPr>
      <w:r w:rsidRPr="006406D9">
        <w:rPr>
          <w:rFonts w:cs="Calibri"/>
        </w:rPr>
        <w:t>Wykonawca, którego oferta zostanie wybrana, zobowiązany będzie do podpisania umowy na warunkach określonych w Załączniku do niniejszej SIWZ – Wzór umowy.</w:t>
      </w:r>
    </w:p>
    <w:p w14:paraId="269FFAF7" w14:textId="77777777" w:rsidR="00265503" w:rsidRPr="006406D9" w:rsidRDefault="000F2FE4" w:rsidP="00A23EE7">
      <w:pPr>
        <w:numPr>
          <w:ilvl w:val="0"/>
          <w:numId w:val="8"/>
        </w:numPr>
        <w:autoSpaceDE w:val="0"/>
        <w:autoSpaceDN w:val="0"/>
        <w:adjustRightInd w:val="0"/>
        <w:spacing w:before="60" w:after="60" w:line="240" w:lineRule="auto"/>
        <w:ind w:left="709"/>
        <w:jc w:val="both"/>
        <w:rPr>
          <w:rFonts w:cs="Calibri"/>
        </w:rPr>
      </w:pPr>
      <w:r w:rsidRPr="006406D9">
        <w:rPr>
          <w:rFonts w:cs="Calibri"/>
        </w:rPr>
        <w:t xml:space="preserve">Wykonawcy należący do Konsorcjum ponoszą solidarną odpowiedzialność za wykonanie umowy. </w:t>
      </w:r>
    </w:p>
    <w:p w14:paraId="55A9210B" w14:textId="719409E9" w:rsidR="00265503" w:rsidRPr="006406D9" w:rsidRDefault="00265503" w:rsidP="00A23EE7">
      <w:pPr>
        <w:numPr>
          <w:ilvl w:val="0"/>
          <w:numId w:val="8"/>
        </w:numPr>
        <w:autoSpaceDE w:val="0"/>
        <w:autoSpaceDN w:val="0"/>
        <w:adjustRightInd w:val="0"/>
        <w:spacing w:before="60" w:after="60" w:line="240" w:lineRule="auto"/>
        <w:ind w:left="709"/>
        <w:jc w:val="both"/>
        <w:rPr>
          <w:rFonts w:cs="Calibri"/>
        </w:rPr>
      </w:pPr>
      <w:r w:rsidRPr="006406D9">
        <w:rPr>
          <w:color w:val="000000"/>
        </w:rPr>
        <w:t>Wykonawca, którego oferta zostanie wybrana jako najkorzystniejsza, zobowiązany jes</w:t>
      </w:r>
      <w:r w:rsidR="00F476F5" w:rsidRPr="006406D9">
        <w:rPr>
          <w:color w:val="000000"/>
        </w:rPr>
        <w:t>t do dostarczenia Zamawiającemu</w:t>
      </w:r>
      <w:r w:rsidRPr="006406D9">
        <w:rPr>
          <w:color w:val="000000"/>
        </w:rPr>
        <w:t xml:space="preserve"> przed zawa</w:t>
      </w:r>
      <w:r w:rsidR="00F476F5" w:rsidRPr="006406D9">
        <w:rPr>
          <w:color w:val="000000"/>
        </w:rPr>
        <w:t xml:space="preserve">rciem umowy o zamówienie </w:t>
      </w:r>
      <w:r w:rsidRPr="006406D9">
        <w:rPr>
          <w:color w:val="000000"/>
        </w:rPr>
        <w:t>umowy regulującej współpracę Wykonawców wspólnie ubiegających się o udzielenie zamówienia</w:t>
      </w:r>
      <w:r w:rsidR="004266A0">
        <w:rPr>
          <w:color w:val="000000"/>
        </w:rPr>
        <w:t>.</w:t>
      </w:r>
      <w:r w:rsidRPr="006406D9">
        <w:rPr>
          <w:color w:val="000000"/>
        </w:rPr>
        <w:t xml:space="preserve"> </w:t>
      </w:r>
    </w:p>
    <w:p w14:paraId="565B996D" w14:textId="510E5E78"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t xml:space="preserve">Dokumenty wskazane w pkt. 3 Wykonawca dostarczone </w:t>
      </w:r>
      <w:bookmarkStart w:id="35" w:name="_Hlk490643084"/>
      <w:r w:rsidRPr="006406D9">
        <w:rPr>
          <w:color w:val="000000"/>
        </w:rPr>
        <w:t>w formie oryginału lub kopii poświadczonej i opatrzonej klauzulą „za zgodność z oryginałem”</w:t>
      </w:r>
      <w:bookmarkEnd w:id="35"/>
      <w:r w:rsidRPr="006406D9">
        <w:rPr>
          <w:color w:val="000000"/>
        </w:rPr>
        <w:t>, przez Wykonawcę (tj. osoby wymienione w rejestrze lub zaświadczeniu o wpisie do ewidencji działalności gospodarczej, posiadające umocowania prawne do reprezentowania firmy lub przez umocowanego pełnomocnika).</w:t>
      </w:r>
    </w:p>
    <w:p w14:paraId="59F0398F" w14:textId="2D0F37C3"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rPr>
          <w:color w:val="000000"/>
        </w:rPr>
        <w:lastRenderedPageBreak/>
        <w:t>W przypadku niedostarczenia dokumentów, o których mowa w pkt. 2, Zamawiający uzna, że Wykonawca odmówił podpisania umowy na warunkach określonych w ofercie lub zawarcie umowy stało się niemożliwe z przyczyn leżących po stronie Wykonawcy.</w:t>
      </w:r>
    </w:p>
    <w:p w14:paraId="7F5DCEC8" w14:textId="77777777" w:rsidR="000F2FE4" w:rsidRPr="006406D9" w:rsidRDefault="000F2FE4" w:rsidP="000F2FE4">
      <w:pPr>
        <w:autoSpaceDE w:val="0"/>
        <w:autoSpaceDN w:val="0"/>
        <w:adjustRightInd w:val="0"/>
        <w:spacing w:before="60" w:after="60" w:line="240" w:lineRule="auto"/>
        <w:jc w:val="both"/>
        <w:rPr>
          <w:rFonts w:cs="Calibri"/>
        </w:rPr>
      </w:pPr>
    </w:p>
    <w:p w14:paraId="503C69BD" w14:textId="742F2EFA" w:rsidR="000F2FE4" w:rsidRPr="004266A0" w:rsidRDefault="000F2FE4" w:rsidP="001D11DD">
      <w:pPr>
        <w:pStyle w:val="Nagwek1"/>
        <w:numPr>
          <w:ilvl w:val="0"/>
          <w:numId w:val="60"/>
        </w:numPr>
        <w:rPr>
          <w:rFonts w:cs="Calibri"/>
          <w:smallCaps/>
          <w:sz w:val="22"/>
        </w:rPr>
      </w:pPr>
      <w:bookmarkStart w:id="36" w:name="_Toc515003890"/>
      <w:r w:rsidRPr="006406D9">
        <w:rPr>
          <w:rFonts w:cs="Calibri"/>
          <w:smallCaps/>
          <w:sz w:val="22"/>
        </w:rPr>
        <w:t>Środki ochrony prawnej.</w:t>
      </w:r>
      <w:bookmarkEnd w:id="36"/>
    </w:p>
    <w:p w14:paraId="38B14B22" w14:textId="77777777" w:rsidR="000F2FE4" w:rsidRPr="006406D9" w:rsidRDefault="000F2FE4" w:rsidP="002729ED">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6406D9">
        <w:rPr>
          <w:rFonts w:cs="Calibri"/>
        </w:rPr>
        <w:t>Pzp</w:t>
      </w:r>
      <w:proofErr w:type="spellEnd"/>
      <w:r w:rsidRPr="006406D9">
        <w:rPr>
          <w:rFonts w:cs="Calibri"/>
        </w:rPr>
        <w:t xml:space="preserve">, środki ochrony prawnej określone w Dziale VI tej Ustawy. </w:t>
      </w:r>
    </w:p>
    <w:p w14:paraId="049C182B" w14:textId="6BE7A5B8" w:rsidR="000F2FE4" w:rsidRPr="006406D9" w:rsidRDefault="000F2FE4" w:rsidP="00A23EE7">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sidR="00F36F80">
        <w:rPr>
          <w:rFonts w:cs="Calibri"/>
        </w:rPr>
        <w:t>.</w:t>
      </w:r>
    </w:p>
    <w:p w14:paraId="7357E1AA" w14:textId="77777777" w:rsidR="000F2FE4" w:rsidRPr="006406D9" w:rsidRDefault="000F2FE4" w:rsidP="00A23EE7">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14:paraId="0D7931DE" w14:textId="77777777" w:rsidR="000F2FE4" w:rsidRPr="006406D9" w:rsidRDefault="000F2FE4" w:rsidP="00A23EE7">
      <w:pPr>
        <w:numPr>
          <w:ilvl w:val="0"/>
          <w:numId w:val="29"/>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14:paraId="7D7AD5E8"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14:paraId="6C6D1153"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rPr>
          <w:rFonts w:cs="Calibri"/>
        </w:rPr>
        <w:t>odrzucenia oferty odwołującego;</w:t>
      </w:r>
    </w:p>
    <w:p w14:paraId="2F3E9AA9"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opisu przedmiotu zamówienia;</w:t>
      </w:r>
    </w:p>
    <w:p w14:paraId="0FC00277"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 wyboru najkorzystniejszej oferty.</w:t>
      </w:r>
    </w:p>
    <w:p w14:paraId="542B4421" w14:textId="77777777" w:rsidR="000F2FE4" w:rsidRPr="006406D9" w:rsidRDefault="000F2FE4" w:rsidP="00A23EE7">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wnosi się do Prezesa Krajowej Izby Odwoławczej, o której mowa w art. 172 ustawy </w:t>
      </w:r>
      <w:proofErr w:type="spellStart"/>
      <w:r w:rsidRPr="006406D9">
        <w:rPr>
          <w:rFonts w:cs="Calibri"/>
        </w:rPr>
        <w:t>Pzp</w:t>
      </w:r>
      <w:proofErr w:type="spellEnd"/>
      <w:r w:rsidRPr="006406D9">
        <w:rPr>
          <w:rFonts w:cs="Calibri"/>
        </w:rPr>
        <w:t xml:space="preserve"> w formie pisemnej lub w postaci elektronicznej, podpisane bezpiecznym podpisem elektronicznym weryfikowanym za pomocą ważnego kwalifikowanego certyfikatu lub równoważnego środka, spełniającego wymagania dla tego rodzaju podpisu.</w:t>
      </w:r>
    </w:p>
    <w:p w14:paraId="595069E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06D9">
        <w:rPr>
          <w:rFonts w:cs="Calibri"/>
        </w:rPr>
        <w:t>Pzp</w:t>
      </w:r>
      <w:proofErr w:type="spellEnd"/>
      <w:r w:rsidRPr="006406D9">
        <w:rPr>
          <w:rFonts w:cs="Calibri"/>
        </w:rPr>
        <w:t>.</w:t>
      </w:r>
    </w:p>
    <w:p w14:paraId="668C937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3A0299F2"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61492A92" w14:textId="77777777" w:rsidR="000F2FE4" w:rsidRPr="006406D9" w:rsidRDefault="000F2FE4" w:rsidP="00A23EE7">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6406D9" w:rsidRDefault="000F2FE4" w:rsidP="00A23EE7">
      <w:pPr>
        <w:numPr>
          <w:ilvl w:val="2"/>
          <w:numId w:val="28"/>
        </w:numPr>
        <w:tabs>
          <w:tab w:val="clear" w:pos="2160"/>
          <w:tab w:val="num" w:pos="-1843"/>
        </w:tabs>
        <w:spacing w:before="60" w:after="0" w:line="240" w:lineRule="auto"/>
        <w:ind w:left="1418" w:hanging="284"/>
        <w:jc w:val="both"/>
        <w:rPr>
          <w:rFonts w:cs="Calibri"/>
        </w:rPr>
      </w:pPr>
      <w:r w:rsidRPr="006406D9">
        <w:rPr>
          <w:rFonts w:cs="Calibri"/>
        </w:rPr>
        <w:t>15 dni od dnia zamieszczenia w Biuletynie Zamówień Publicznych ogłoszenia o udzieleniu zamówienia,</w:t>
      </w:r>
    </w:p>
    <w:p w14:paraId="5FF23AD3" w14:textId="77777777" w:rsidR="000F2FE4" w:rsidRPr="006406D9" w:rsidRDefault="000F2FE4" w:rsidP="00A23EE7">
      <w:pPr>
        <w:numPr>
          <w:ilvl w:val="2"/>
          <w:numId w:val="28"/>
        </w:numPr>
        <w:tabs>
          <w:tab w:val="clear" w:pos="2160"/>
          <w:tab w:val="num" w:pos="-1843"/>
        </w:tabs>
        <w:spacing w:before="100" w:beforeAutospacing="1" w:after="0" w:line="240" w:lineRule="auto"/>
        <w:ind w:left="1418" w:hanging="284"/>
        <w:jc w:val="both"/>
        <w:rPr>
          <w:rFonts w:cs="Calibri"/>
        </w:rPr>
      </w:pPr>
      <w:r w:rsidRPr="006406D9">
        <w:rPr>
          <w:rFonts w:cs="Calibri"/>
        </w:rPr>
        <w:lastRenderedPageBreak/>
        <w:t>1 miesiąca od dnia zawarcia umowy, jeżeli Zamawiający nie zamieścił w  Biuletynie Zamówień Publicznych ogłoszenia o udzieleniu zamówienia.</w:t>
      </w:r>
    </w:p>
    <w:p w14:paraId="6AC79701" w14:textId="77777777" w:rsidR="000F2FE4" w:rsidRPr="006406D9" w:rsidRDefault="000F2FE4" w:rsidP="00A23EE7">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14:paraId="05F8DFD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Izba uwzględnia odwołanie, jeżeli stwierdzi naruszenie przepisów ustawy, które miało wpływ lub może mieć istotny wpływ na wynik postępowania o udzielenie zamówienia.</w:t>
      </w:r>
    </w:p>
    <w:p w14:paraId="37B0639F" w14:textId="77777777" w:rsidR="000F2FE4" w:rsidRPr="006406D9" w:rsidRDefault="000F2FE4" w:rsidP="000F2FE4">
      <w:pPr>
        <w:overflowPunct w:val="0"/>
        <w:autoSpaceDE w:val="0"/>
        <w:autoSpaceDN w:val="0"/>
        <w:adjustRightInd w:val="0"/>
        <w:spacing w:after="0"/>
        <w:ind w:left="357"/>
        <w:jc w:val="both"/>
        <w:textAlignment w:val="baseline"/>
        <w:rPr>
          <w:rFonts w:cs="Calibri"/>
        </w:rPr>
      </w:pPr>
    </w:p>
    <w:p w14:paraId="04EA91CC" w14:textId="30CD749D" w:rsidR="000F2FE4" w:rsidRPr="006406D9" w:rsidRDefault="000F2FE4" w:rsidP="00A23EE7">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sidR="00F36F80">
        <w:rPr>
          <w:rFonts w:cs="Calibri"/>
        </w:rPr>
        <w:t>.</w:t>
      </w:r>
    </w:p>
    <w:p w14:paraId="35E7FA14" w14:textId="77777777" w:rsidR="000F2FE4" w:rsidRPr="006406D9" w:rsidRDefault="000F2FE4" w:rsidP="00A23EE7">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14:paraId="1F71A93C"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14:paraId="66761FB6"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6" w:anchor="/dokument/17938059?cm=DOCUMENT" w:tgtFrame="_blank" w:history="1">
        <w:r w:rsidRPr="006406D9">
          <w:rPr>
            <w:rStyle w:val="Hipercze"/>
            <w:color w:val="auto"/>
          </w:rPr>
          <w:t>ustawy</w:t>
        </w:r>
      </w:hyperlink>
      <w:r w:rsidRPr="006406D9">
        <w:t xml:space="preserve"> z dnia 23 listopada 2012 r. - Prawo pocztowe (Dz. U. poz. 1529) jest równoznaczne z jej wniesieniem.</w:t>
      </w:r>
    </w:p>
    <w:p w14:paraId="5CAB7CCE"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14:paraId="39DFD60F"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7" w:anchor="/dokument/16785996?cm=DOCUMENT" w:tgtFrame="_blank" w:history="1">
        <w:r w:rsidRPr="006406D9">
          <w:rPr>
            <w:rStyle w:val="Hipercze"/>
            <w:color w:val="auto"/>
          </w:rPr>
          <w:t>ustawy</w:t>
        </w:r>
      </w:hyperlink>
      <w:r w:rsidRPr="006406D9">
        <w:t xml:space="preserve"> z dnia 17 listopada 1964 r. - Kodeks postępowania cywilnego o prokuratorze.</w:t>
      </w:r>
    </w:p>
    <w:p w14:paraId="5B23D484" w14:textId="77777777" w:rsidR="000F2FE4" w:rsidRPr="006406D9" w:rsidRDefault="000F2FE4" w:rsidP="00A23EE7">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72BD0D8" w14:textId="77777777" w:rsidR="000F2FE4" w:rsidRPr="006406D9" w:rsidRDefault="000F2FE4" w:rsidP="000F2FE4">
      <w:pPr>
        <w:shd w:val="clear" w:color="auto" w:fill="FFFFFF"/>
        <w:spacing w:after="0" w:line="240" w:lineRule="auto"/>
        <w:rPr>
          <w:rFonts w:cs="Calibri"/>
          <w:color w:val="365F91"/>
        </w:rPr>
      </w:pPr>
    </w:p>
    <w:p w14:paraId="72CFF7F2" w14:textId="3BFE052B" w:rsidR="00F36F80" w:rsidRPr="00E12E75" w:rsidRDefault="000F2FE4" w:rsidP="001D11DD">
      <w:pPr>
        <w:pStyle w:val="Nagwek1"/>
        <w:numPr>
          <w:ilvl w:val="0"/>
          <w:numId w:val="60"/>
        </w:numPr>
        <w:rPr>
          <w:rFonts w:cs="Calibri"/>
          <w:smallCaps/>
          <w:sz w:val="22"/>
        </w:rPr>
      </w:pPr>
      <w:bookmarkStart w:id="37" w:name="_Toc515003891"/>
      <w:r w:rsidRPr="00E12E75">
        <w:rPr>
          <w:rFonts w:cs="Calibri"/>
          <w:smallCaps/>
          <w:sz w:val="22"/>
        </w:rPr>
        <w:t>Zmiany postanowień zawartej umowy.</w:t>
      </w:r>
      <w:bookmarkStart w:id="38" w:name="_Hlk511642677"/>
      <w:bookmarkEnd w:id="37"/>
    </w:p>
    <w:p w14:paraId="29B60E98" w14:textId="04A2C0ED" w:rsidR="000F2FE4" w:rsidRPr="006406D9" w:rsidRDefault="000F2FE4" w:rsidP="00A23EE7">
      <w:pPr>
        <w:numPr>
          <w:ilvl w:val="0"/>
          <w:numId w:val="24"/>
        </w:numPr>
        <w:shd w:val="clear" w:color="auto" w:fill="FFFFFF"/>
        <w:spacing w:after="60" w:line="240" w:lineRule="auto"/>
        <w:jc w:val="both"/>
        <w:rPr>
          <w:rFonts w:cs="Calibri"/>
        </w:rPr>
      </w:pPr>
      <w:r w:rsidRPr="006406D9">
        <w:rPr>
          <w:rFonts w:cs="Calibri"/>
        </w:rPr>
        <w:t>Poza przesłankami zmiany umowy dopuszczalnymi na podstawie art. 144 ust. 1 pkt 2)-6) ustawy Zamawiający przewiduje następujące możliwości dokonania zmian umowy oraz określa warunki takiej zmiany:</w:t>
      </w:r>
    </w:p>
    <w:p w14:paraId="252CE45C" w14:textId="77777777" w:rsidR="00F04FC3" w:rsidRDefault="00E70C60" w:rsidP="00ED19F5">
      <w:pPr>
        <w:pStyle w:val="Akapitzlist"/>
        <w:numPr>
          <w:ilvl w:val="3"/>
          <w:numId w:val="46"/>
        </w:numPr>
        <w:shd w:val="clear" w:color="auto" w:fill="FFFFFF"/>
        <w:spacing w:before="60" w:after="60" w:line="240" w:lineRule="auto"/>
        <w:ind w:left="1134"/>
        <w:contextualSpacing w:val="0"/>
        <w:jc w:val="both"/>
      </w:pPr>
      <w:r w:rsidRPr="00862028">
        <w:t>wystąpią okoliczności, których nie można było przewidzieć w chwili zawarcia umowy</w:t>
      </w:r>
      <w:r>
        <w:t xml:space="preserve">, w tym siły wyższej, uniemożliwiających realizację umowy na warunkach w niej określonych, </w:t>
      </w:r>
      <w:r w:rsidRPr="00862028">
        <w:t>bez możliwości uniknięcia</w:t>
      </w:r>
      <w:r w:rsidRPr="00E70C60">
        <w:t xml:space="preserve"> </w:t>
      </w:r>
      <w:r w:rsidRPr="00862028">
        <w:t xml:space="preserve">powyższych okoliczności lub zdarzeń, jaki i uniknięcia lub likwidacji </w:t>
      </w:r>
      <w:r>
        <w:t xml:space="preserve">ich </w:t>
      </w:r>
      <w:r w:rsidRPr="00862028">
        <w:t xml:space="preserve">skutków. W takim przypadku strony mogą przesunąć </w:t>
      </w:r>
      <w:r w:rsidRPr="00F04FC3">
        <w:rPr>
          <w:b/>
        </w:rPr>
        <w:t>termin</w:t>
      </w:r>
      <w:r w:rsidRPr="00862028">
        <w:t xml:space="preserve"> wykonania przedmiotu zamówienia</w:t>
      </w:r>
      <w:r>
        <w:t>/jego części</w:t>
      </w:r>
      <w:r w:rsidRPr="00862028">
        <w:t xml:space="preserve"> lub zmienić takie </w:t>
      </w:r>
      <w:r w:rsidRPr="00F04FC3">
        <w:rPr>
          <w:b/>
        </w:rPr>
        <w:t>elementy umowy</w:t>
      </w:r>
      <w:r w:rsidRPr="00862028">
        <w:t xml:space="preserve">, na które powyższe okoliczności mają wpływ. Powyższa zmiana nie może skutkować wykroczeniem poza określenie przedmiotu zamówienia zawarte w </w:t>
      </w:r>
      <w:r>
        <w:t xml:space="preserve">SIWZ. </w:t>
      </w:r>
      <w:r w:rsidRPr="00862028">
        <w:t xml:space="preserve">Siła wyższa oznacza wydarzenia nieprzewidywalne i poza kontrolą Stron niniejszej umowy, występujące po podpisaniu umowy, a powodujące niemożliwość wywiązania się z umowy w jej obecnym brzmieniu, </w:t>
      </w:r>
    </w:p>
    <w:p w14:paraId="38A778BF" w14:textId="68FF4CA9" w:rsidR="004F6EB9" w:rsidRPr="00862028" w:rsidRDefault="004F6EB9" w:rsidP="00ED19F5">
      <w:pPr>
        <w:pStyle w:val="Akapitzlist"/>
        <w:numPr>
          <w:ilvl w:val="3"/>
          <w:numId w:val="46"/>
        </w:numPr>
        <w:shd w:val="clear" w:color="auto" w:fill="FFFFFF"/>
        <w:spacing w:before="60" w:after="60" w:line="240" w:lineRule="auto"/>
        <w:ind w:left="1134"/>
        <w:contextualSpacing w:val="0"/>
        <w:jc w:val="both"/>
      </w:pPr>
      <w:r w:rsidRPr="00862028">
        <w:t>jeżeli niedotrzymanie terminu wykonania przedmiotu umowy stanowi konsekwencję niedopełnienia przez Zamawiającego jego obowiązków wynikających z zawartej umowy,</w:t>
      </w:r>
    </w:p>
    <w:p w14:paraId="0BD00E3B" w14:textId="49C9DF30"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 xml:space="preserve">uzasadnionej celami </w:t>
      </w:r>
      <w:r w:rsidR="001659E2">
        <w:t>zamówienia</w:t>
      </w:r>
      <w:r w:rsidRPr="00862028">
        <w:t xml:space="preserve"> zmiany harmonogramu działań</w:t>
      </w:r>
      <w:r w:rsidR="001659E2">
        <w:t xml:space="preserve"> i</w:t>
      </w:r>
      <w:r w:rsidRPr="00862028">
        <w:t xml:space="preserve"> koncepcji </w:t>
      </w:r>
      <w:r w:rsidR="00783D23" w:rsidRPr="00862028">
        <w:t>kampani</w:t>
      </w:r>
      <w:r w:rsidR="001659E2">
        <w:t>i,</w:t>
      </w:r>
      <w:r w:rsidR="00E70C60">
        <w:t xml:space="preserve"> </w:t>
      </w:r>
    </w:p>
    <w:p w14:paraId="5F809D52" w14:textId="34117759" w:rsidR="00E12E75" w:rsidRDefault="00E12E75" w:rsidP="00E12E75">
      <w:pPr>
        <w:pStyle w:val="Akapitzlist"/>
        <w:numPr>
          <w:ilvl w:val="3"/>
          <w:numId w:val="46"/>
        </w:numPr>
        <w:shd w:val="clear" w:color="auto" w:fill="FFFFFF"/>
        <w:spacing w:before="60" w:after="60" w:line="240" w:lineRule="auto"/>
        <w:ind w:left="1134"/>
        <w:contextualSpacing w:val="0"/>
        <w:jc w:val="both"/>
      </w:pPr>
      <w:r w:rsidRPr="006A0CFE">
        <w:rPr>
          <w:color w:val="000000"/>
        </w:rPr>
        <w:t xml:space="preserve">Zamawiający przewiduje możliwość wprowadzenia zmian w Harmonogramie, w zakresie terminu realizacji poszczególnych zadań/elementów Kampanii. </w:t>
      </w:r>
      <w:r w:rsidRPr="006A0CFE">
        <w:t xml:space="preserve">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w:t>
      </w:r>
      <w:r w:rsidRPr="006A0CFE">
        <w:lastRenderedPageBreak/>
        <w:t xml:space="preserve">zastosować się do zmiany. </w:t>
      </w:r>
      <w:r w:rsidRPr="006A0CFE">
        <w:rPr>
          <w:color w:val="000000"/>
        </w:rPr>
        <w:t>Zmiana  może zostać dokonana również na umotywowany wniosek Wykonawcy, jednakże tylko za pisemną zgodą Zamawiającego</w:t>
      </w:r>
      <w:r>
        <w:rPr>
          <w:color w:val="000000"/>
        </w:rPr>
        <w:t>,</w:t>
      </w:r>
    </w:p>
    <w:p w14:paraId="47BEB4EA" w14:textId="3E7D144D"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 xml:space="preserve">konieczność zmiany osoby skierowanej do realizacji przedmiotu umowy </w:t>
      </w:r>
      <w:r w:rsidR="006B0B41" w:rsidRPr="00862028">
        <w:t>i wskazanej w „Wykazie osób”</w:t>
      </w:r>
      <w:r w:rsidRPr="00862028">
        <w:t xml:space="preserve"> pod warunkiem, że nowa osoba spełni wymogi SIWZ</w:t>
      </w:r>
      <w:r w:rsidR="00783D23" w:rsidRPr="00862028">
        <w:t xml:space="preserve"> dla osoby zastępowanej</w:t>
      </w:r>
      <w:r w:rsidRPr="00862028">
        <w:t xml:space="preserve">, </w:t>
      </w:r>
    </w:p>
    <w:p w14:paraId="0B8CE15A" w14:textId="77777777" w:rsidR="00E70C60" w:rsidRPr="00862028" w:rsidRDefault="00E70C60" w:rsidP="00A23EE7">
      <w:pPr>
        <w:pStyle w:val="Akapitzlist"/>
        <w:numPr>
          <w:ilvl w:val="3"/>
          <w:numId w:val="46"/>
        </w:numPr>
        <w:spacing w:before="60" w:after="60" w:line="240" w:lineRule="auto"/>
        <w:ind w:left="1134"/>
        <w:contextualSpacing w:val="0"/>
        <w:jc w:val="both"/>
      </w:pPr>
      <w:r w:rsidRPr="00862028">
        <w:t>konieczności wprowadzenia zmian będących następstwem zmian wytycznych lub zaleceń instytucji, która przyznała środki na sfinansowanie zamówienia,</w:t>
      </w:r>
    </w:p>
    <w:p w14:paraId="273F0E4B" w14:textId="77777777"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zmiany przepisów prawnych istotnych dla realizacji przedmiotu umowy,</w:t>
      </w:r>
    </w:p>
    <w:p w14:paraId="4CE2B04F" w14:textId="0A218D25" w:rsidR="002B2ECC"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wystąpienia zmiany obowiązującej stawki podatku od towarów i usług (VAT); w takim wypadku zmianie ulegnie wyłącznie kwota podatku VAT, a wartość netto wynagrodzenia pozostanie bez zmian</w:t>
      </w:r>
      <w:r w:rsidR="00783D23" w:rsidRPr="00862028">
        <w:t>.</w:t>
      </w:r>
    </w:p>
    <w:p w14:paraId="7DF6A322" w14:textId="10DCA4DD" w:rsidR="00862028" w:rsidRPr="001659E2" w:rsidRDefault="00862028" w:rsidP="00A23EE7">
      <w:pPr>
        <w:numPr>
          <w:ilvl w:val="0"/>
          <w:numId w:val="24"/>
        </w:numPr>
        <w:shd w:val="clear" w:color="auto" w:fill="FFFFFF"/>
        <w:spacing w:after="60" w:line="240" w:lineRule="auto"/>
        <w:jc w:val="both"/>
        <w:rPr>
          <w:rFonts w:cs="Calibri"/>
        </w:rPr>
      </w:pPr>
      <w:r w:rsidRPr="00862028">
        <w:t>Warunkiem dokonania zmiany umowy wnioskowanej przez Wykonawcę jest złożenie przez Wykonawcę pisemnego wniosku zawierającego wskazanie okoliczności powodujących konieczność zmiany wraz ze szczegółowym uzasadnieniem proponowanego zakresu zmiany</w:t>
      </w:r>
      <w:r>
        <w:t xml:space="preserve"> i wykazaniem jego niezbędności</w:t>
      </w:r>
      <w:r w:rsidRPr="00862028">
        <w:t xml:space="preserve"> </w:t>
      </w:r>
      <w:r w:rsidR="00E70C60">
        <w:t xml:space="preserve">dla prawidłowej realizacji umowy </w:t>
      </w:r>
      <w:r w:rsidRPr="00862028">
        <w:t xml:space="preserve">oraz uzyskanie pisemnej zgody Zamawiającego. </w:t>
      </w:r>
    </w:p>
    <w:p w14:paraId="7BAD6947" w14:textId="2E014FAF" w:rsidR="001659E2" w:rsidRDefault="001659E2" w:rsidP="00A23EE7">
      <w:pPr>
        <w:numPr>
          <w:ilvl w:val="0"/>
          <w:numId w:val="24"/>
        </w:numPr>
        <w:shd w:val="clear" w:color="auto" w:fill="FFFFFF"/>
        <w:spacing w:after="60" w:line="240" w:lineRule="auto"/>
        <w:jc w:val="both"/>
        <w:rPr>
          <w:rFonts w:cs="Calibri"/>
        </w:rPr>
      </w:pPr>
      <w:r>
        <w:rPr>
          <w:rFonts w:cs="Calibri"/>
        </w:rPr>
        <w:t>W zakresie zmian w koncepcji kampanii Wykonawca zobowiązany jest uwzględnić wnioski Zamawiającego po przedstawieniu mu przewidywanych konsekwencji wnioskowanych zamian, chyba że Zamawiający wycofa wniosek.</w:t>
      </w:r>
    </w:p>
    <w:p w14:paraId="65FBC0B0" w14:textId="7061D0E4" w:rsidR="00F36F80" w:rsidRPr="00E12E75" w:rsidRDefault="00E12E75" w:rsidP="00E12E75">
      <w:pPr>
        <w:numPr>
          <w:ilvl w:val="0"/>
          <w:numId w:val="24"/>
        </w:numPr>
        <w:shd w:val="clear" w:color="auto" w:fill="FFFFFF"/>
        <w:spacing w:after="60" w:line="240" w:lineRule="auto"/>
        <w:jc w:val="both"/>
        <w:rPr>
          <w:rFonts w:cs="Calibri"/>
        </w:rPr>
      </w:pPr>
      <w:r w:rsidRPr="00E12E75">
        <w:rPr>
          <w:rFonts w:cs="Calibri"/>
        </w:rPr>
        <w:t>Zmiana umowy wymaga formy pisemnej pod rygorem nieważności.</w:t>
      </w:r>
    </w:p>
    <w:p w14:paraId="4D063041" w14:textId="0E35A584" w:rsidR="00F36F80" w:rsidRPr="006125F7" w:rsidRDefault="00F36F80" w:rsidP="006125F7">
      <w:pPr>
        <w:pStyle w:val="Nagwek1"/>
      </w:pPr>
    </w:p>
    <w:p w14:paraId="4361C524" w14:textId="05B21095" w:rsidR="00F36F80" w:rsidRPr="006125F7" w:rsidRDefault="006125F7" w:rsidP="001D11DD">
      <w:pPr>
        <w:pStyle w:val="Nagwek1"/>
        <w:numPr>
          <w:ilvl w:val="0"/>
          <w:numId w:val="60"/>
        </w:numPr>
        <w:rPr>
          <w:smallCaps/>
          <w:sz w:val="22"/>
        </w:rPr>
      </w:pPr>
      <w:bookmarkStart w:id="39" w:name="_Toc515003892"/>
      <w:r w:rsidRPr="006125F7">
        <w:rPr>
          <w:smallCaps/>
          <w:sz w:val="22"/>
        </w:rPr>
        <w:t>Klauzula informacyjna RODO dla Wykonawców będących osobami fizycznymi.</w:t>
      </w:r>
      <w:bookmarkEnd w:id="39"/>
    </w:p>
    <w:p w14:paraId="7CA51079" w14:textId="1E450028" w:rsidR="00F36F80" w:rsidRDefault="00F36F80" w:rsidP="00F36F80">
      <w:pPr>
        <w:shd w:val="clear" w:color="auto" w:fill="FFFFFF"/>
        <w:spacing w:after="60" w:line="240" w:lineRule="auto"/>
        <w:jc w:val="both"/>
        <w:rPr>
          <w:rFonts w:cs="Calibri"/>
        </w:rPr>
      </w:pPr>
    </w:p>
    <w:p w14:paraId="1ADCD981" w14:textId="171845D9" w:rsidR="006125F7" w:rsidRPr="003F24CF" w:rsidRDefault="006125F7" w:rsidP="00CD1A83">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 xml:space="preserve">Zgodnie z art. 13 ogólnego rozporządzenia o ochronie danych osobowych z dnia 27 kwietnia 2016 r. (Dz. Urz. UE L 119 z 04.05.2016), zwanym dalej RODO, </w:t>
      </w:r>
      <w:r w:rsidR="00F04FC3">
        <w:rPr>
          <w:rFonts w:eastAsia="SimSun" w:cs="Calibri"/>
          <w:kern w:val="1"/>
          <w:lang w:eastAsia="hi-IN" w:bidi="hi-IN"/>
        </w:rPr>
        <w:t>Z</w:t>
      </w:r>
      <w:r w:rsidR="009D714F">
        <w:rPr>
          <w:rFonts w:eastAsia="SimSun" w:cs="Calibri"/>
          <w:kern w:val="1"/>
          <w:lang w:eastAsia="hi-IN" w:bidi="hi-IN"/>
        </w:rPr>
        <w:t xml:space="preserve">amawiający </w:t>
      </w:r>
      <w:r w:rsidRPr="003F24CF">
        <w:rPr>
          <w:rFonts w:eastAsia="SimSun" w:cs="Calibri"/>
          <w:kern w:val="1"/>
          <w:lang w:eastAsia="hi-IN" w:bidi="hi-IN"/>
        </w:rPr>
        <w:t>informuj</w:t>
      </w:r>
      <w:r w:rsidR="00E12E75">
        <w:rPr>
          <w:rFonts w:eastAsia="SimSun" w:cs="Calibri"/>
          <w:kern w:val="1"/>
          <w:lang w:eastAsia="hi-IN" w:bidi="hi-IN"/>
        </w:rPr>
        <w:t>e</w:t>
      </w:r>
      <w:r w:rsidRPr="003F24CF">
        <w:rPr>
          <w:rFonts w:eastAsia="SimSun" w:cs="Calibri"/>
          <w:kern w:val="1"/>
          <w:lang w:eastAsia="hi-IN" w:bidi="hi-IN"/>
        </w:rPr>
        <w:t>, iż:</w:t>
      </w:r>
    </w:p>
    <w:p w14:paraId="2590E5E3"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1) administratorem Pani/Pana danych osobowych</w:t>
      </w:r>
      <w:r>
        <w:rPr>
          <w:rFonts w:eastAsia="SimSun" w:cs="Calibri"/>
          <w:kern w:val="1"/>
          <w:lang w:eastAsia="hi-IN" w:bidi="hi-IN"/>
        </w:rPr>
        <w:t xml:space="preserve"> w przedmiotowym postępowaniu o udzielenie zamówienia publicznego</w:t>
      </w:r>
      <w:r w:rsidRPr="003F24CF">
        <w:rPr>
          <w:rFonts w:eastAsia="SimSun" w:cs="Calibri"/>
          <w:kern w:val="1"/>
          <w:lang w:eastAsia="hi-IN" w:bidi="hi-IN"/>
        </w:rPr>
        <w:t xml:space="preserve"> jest Kujawsko-Pomorski Fundusz Rozwoju sp. z o.o. w Toruniu, ul. Przedzamcze 8, tel. 56 475 63 00, e-mail: biuro@kpfr.pl,</w:t>
      </w:r>
    </w:p>
    <w:p w14:paraId="42CFEC8A" w14:textId="77777777" w:rsidR="006125F7" w:rsidRPr="003F24CF" w:rsidRDefault="006125F7" w:rsidP="00CD1A83">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2) Pani/Pana dane osobowe przetwarzane będą w celu:</w:t>
      </w:r>
    </w:p>
    <w:p w14:paraId="3DB23104" w14:textId="77777777" w:rsidR="006125F7" w:rsidRPr="003F24CF" w:rsidRDefault="006125F7" w:rsidP="00CD1A83">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w:t>
      </w:r>
    </w:p>
    <w:p w14:paraId="780F39D8" w14:textId="77777777" w:rsidR="006125F7" w:rsidRPr="003F24CF" w:rsidRDefault="006125F7" w:rsidP="00CD1A83">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realizacji umowy i/lub działań przed zawarciem umowy - na podstawie art. 6 ust. 1 lit. b  RODO,</w:t>
      </w:r>
    </w:p>
    <w:p w14:paraId="7B2B1A09" w14:textId="77777777" w:rsidR="006125F7" w:rsidRPr="003F24CF" w:rsidRDefault="006125F7" w:rsidP="00CD1A83">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przekazania danych innym podmiotom upoważnionym z mocy prawa na podstawie Art. 6 ust. 1 lit. c  RODO,</w:t>
      </w:r>
    </w:p>
    <w:p w14:paraId="3F92D42A" w14:textId="77777777" w:rsidR="006125F7" w:rsidRPr="003F24CF" w:rsidRDefault="006125F7" w:rsidP="00CD1A83">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3) odbiorcami Pani/Pana danych osobowych będą wyłącznie podmioty uprawnione z mocy prawa do uzyskania danych osobowych lub:</w:t>
      </w:r>
    </w:p>
    <w:p w14:paraId="7EE223B3"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p>
    <w:p w14:paraId="44807F11"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banki, firmy audytowe i konsultingowe,</w:t>
      </w:r>
    </w:p>
    <w:p w14:paraId="10977E87"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 xml:space="preserve">firmy świadczące usługi IT i </w:t>
      </w:r>
      <w:proofErr w:type="spellStart"/>
      <w:r w:rsidRPr="003F24CF">
        <w:rPr>
          <w:rFonts w:eastAsia="Times New Roman" w:cs="Calibri"/>
          <w:kern w:val="1"/>
          <w:lang w:eastAsia="ar-SA"/>
        </w:rPr>
        <w:t>claud</w:t>
      </w:r>
      <w:proofErr w:type="spellEnd"/>
      <w:r w:rsidRPr="003F24CF">
        <w:rPr>
          <w:rFonts w:eastAsia="Times New Roman" w:cs="Calibri"/>
          <w:kern w:val="1"/>
          <w:lang w:eastAsia="ar-SA"/>
        </w:rPr>
        <w:t>, pocztowe, kurierskie,</w:t>
      </w:r>
    </w:p>
    <w:p w14:paraId="1EDDC23C"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 xml:space="preserve">realizacji umowy, </w:t>
      </w:r>
      <w:bookmarkStart w:id="40" w:name="_Hlk514674888"/>
      <w:r w:rsidRPr="003F24CF">
        <w:rPr>
          <w:rFonts w:eastAsia="Times New Roman" w:cs="Calibri"/>
          <w:kern w:val="1"/>
          <w:lang w:eastAsia="ar-SA"/>
        </w:rPr>
        <w:t>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bookmarkEnd w:id="40"/>
      <w:r w:rsidRPr="003F24CF">
        <w:rPr>
          <w:rFonts w:eastAsia="Times New Roman" w:cs="Calibri"/>
          <w:kern w:val="1"/>
          <w:lang w:eastAsia="ar-SA"/>
        </w:rPr>
        <w:t>,</w:t>
      </w:r>
    </w:p>
    <w:p w14:paraId="3C712C52"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4) Pani/Pana dane osobowe przechowywane będą przez czas obowiązywania zawartej umowy, a także po jej zakończeniu w celach:</w:t>
      </w:r>
    </w:p>
    <w:p w14:paraId="5CBE2C4A" w14:textId="2CF36E6C" w:rsidR="006125F7" w:rsidRPr="001B0438"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p>
    <w:p w14:paraId="06B5FF4F" w14:textId="77777777" w:rsidR="006125F7" w:rsidRPr="003F24CF"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lastRenderedPageBreak/>
        <w:t xml:space="preserve"> </w:t>
      </w:r>
      <w:r w:rsidRPr="003F24CF">
        <w:rPr>
          <w:rFonts w:eastAsia="SimSun" w:cs="Calibri"/>
          <w:kern w:val="1"/>
          <w:lang w:eastAsia="hi-IN" w:bidi="hi-IN"/>
        </w:rPr>
        <w:t>dochodzenia roszczeń w związku z wykonywaniem umowy,</w:t>
      </w:r>
    </w:p>
    <w:p w14:paraId="0F1026CF" w14:textId="2677BB10" w:rsidR="006125F7" w:rsidRPr="001B0438"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14:paraId="79AD9402" w14:textId="4D42A733" w:rsidR="006125F7" w:rsidRPr="001B0438"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p>
    <w:p w14:paraId="13141581"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5) posiada Pani/Pan prawo do żądania od Administratora dostępu do danych osobowych, ich sprostowania, usunięcia lub ograniczenia przetwarzania danych </w:t>
      </w:r>
      <w:bookmarkStart w:id="41" w:name="_Hlk514674963"/>
      <w:r w:rsidRPr="003F24CF">
        <w:rPr>
          <w:rFonts w:eastAsia="SimSun" w:cs="Calibri"/>
          <w:kern w:val="1"/>
          <w:lang w:eastAsia="hi-IN" w:bidi="hi-IN"/>
        </w:rPr>
        <w:t>oraz prawo do wniesienia sprzeciwu wobec przetwarzania danych i prawo do przenoszenia danych osobowych</w:t>
      </w:r>
      <w:bookmarkEnd w:id="41"/>
      <w:r w:rsidRPr="003F24CF">
        <w:rPr>
          <w:rFonts w:eastAsia="SimSun" w:cs="Calibri"/>
          <w:kern w:val="1"/>
          <w:lang w:eastAsia="hi-IN" w:bidi="hi-IN"/>
        </w:rPr>
        <w:t xml:space="preserve">, </w:t>
      </w:r>
    </w:p>
    <w:p w14:paraId="0489A43F"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6) ma Pani/Pan prawo wniesienia skargi do organu nadzorczego, tj. Prezesa Urzędu Ochrony Danych Osobowych,</w:t>
      </w:r>
    </w:p>
    <w:p w14:paraId="2F6EC913"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7) podanie danych osobowych jest dobrowolne i stanowi warunek </w:t>
      </w:r>
      <w:r>
        <w:rPr>
          <w:rFonts w:eastAsia="SimSun" w:cs="Calibri"/>
          <w:kern w:val="1"/>
          <w:lang w:eastAsia="hi-IN" w:bidi="hi-IN"/>
        </w:rPr>
        <w:t xml:space="preserve">udziału w postępowaniu o udzielenie zamówienia publicznego oraz </w:t>
      </w:r>
      <w:r w:rsidRPr="003F24CF">
        <w:rPr>
          <w:rFonts w:eastAsia="SimSun" w:cs="Calibri"/>
          <w:kern w:val="1"/>
          <w:lang w:eastAsia="hi-IN" w:bidi="hi-IN"/>
        </w:rPr>
        <w:t>zawarcia umowy.</w:t>
      </w:r>
    </w:p>
    <w:bookmarkEnd w:id="38"/>
    <w:p w14:paraId="12BD2C30" w14:textId="77777777" w:rsidR="000F2FE4" w:rsidRPr="006406D9" w:rsidRDefault="000F2FE4" w:rsidP="000F2FE4">
      <w:pPr>
        <w:shd w:val="clear" w:color="auto" w:fill="FFFFFF"/>
        <w:spacing w:after="0" w:line="240" w:lineRule="auto"/>
        <w:jc w:val="both"/>
        <w:rPr>
          <w:rFonts w:cs="Calibri"/>
          <w:color w:val="365F91"/>
        </w:rPr>
      </w:pPr>
    </w:p>
    <w:p w14:paraId="7E54FAAF" w14:textId="77777777" w:rsidR="000F2FE4" w:rsidRPr="006406D9" w:rsidRDefault="000F2FE4" w:rsidP="001D11DD">
      <w:pPr>
        <w:pStyle w:val="Nagwek1"/>
        <w:numPr>
          <w:ilvl w:val="0"/>
          <w:numId w:val="60"/>
        </w:numPr>
        <w:rPr>
          <w:rFonts w:cs="Calibri"/>
          <w:smallCaps/>
          <w:sz w:val="22"/>
        </w:rPr>
      </w:pPr>
      <w:bookmarkStart w:id="42" w:name="_Toc515003893"/>
      <w:r w:rsidRPr="006406D9">
        <w:rPr>
          <w:rFonts w:cs="Calibri"/>
          <w:smallCaps/>
          <w:sz w:val="22"/>
        </w:rPr>
        <w:t xml:space="preserve">Wykaz załączników do </w:t>
      </w:r>
      <w:proofErr w:type="spellStart"/>
      <w:r w:rsidRPr="006406D9">
        <w:rPr>
          <w:rFonts w:cs="Calibri"/>
          <w:smallCaps/>
          <w:sz w:val="22"/>
        </w:rPr>
        <w:t>siwz</w:t>
      </w:r>
      <w:proofErr w:type="spellEnd"/>
      <w:r w:rsidRPr="006406D9">
        <w:rPr>
          <w:rFonts w:cs="Calibri"/>
          <w:smallCaps/>
          <w:sz w:val="22"/>
        </w:rPr>
        <w:t>.</w:t>
      </w:r>
      <w:bookmarkEnd w:id="42"/>
    </w:p>
    <w:p w14:paraId="3FBA3124"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Załącznikami do niniejszej SIWZ stanowiącymi jej integralną część są:</w:t>
      </w:r>
    </w:p>
    <w:p w14:paraId="64FBF5A9" w14:textId="77777777" w:rsidR="000F2FE4" w:rsidRPr="006406D9" w:rsidRDefault="000F2FE4" w:rsidP="000F2FE4">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6406D9" w14:paraId="452BB9F6" w14:textId="77777777" w:rsidTr="00990531">
        <w:tc>
          <w:tcPr>
            <w:tcW w:w="567" w:type="dxa"/>
          </w:tcPr>
          <w:p w14:paraId="310C4E74" w14:textId="77777777" w:rsidR="000F2FE4" w:rsidRPr="006406D9" w:rsidRDefault="000F2FE4" w:rsidP="00990531">
            <w:pPr>
              <w:spacing w:after="0" w:line="240" w:lineRule="auto"/>
              <w:jc w:val="center"/>
              <w:rPr>
                <w:rFonts w:cs="Calibri"/>
                <w:b/>
              </w:rPr>
            </w:pPr>
            <w:r w:rsidRPr="006406D9">
              <w:rPr>
                <w:rFonts w:cs="Calibri"/>
                <w:b/>
              </w:rPr>
              <w:t>Lp.</w:t>
            </w:r>
          </w:p>
        </w:tc>
        <w:tc>
          <w:tcPr>
            <w:tcW w:w="1701" w:type="dxa"/>
          </w:tcPr>
          <w:p w14:paraId="402A8DDC" w14:textId="77777777" w:rsidR="000F2FE4" w:rsidRPr="006406D9" w:rsidRDefault="000F2FE4" w:rsidP="00990531">
            <w:pPr>
              <w:spacing w:after="0" w:line="240" w:lineRule="auto"/>
              <w:jc w:val="center"/>
              <w:rPr>
                <w:rFonts w:cs="Calibri"/>
                <w:b/>
              </w:rPr>
            </w:pPr>
            <w:r w:rsidRPr="006406D9">
              <w:rPr>
                <w:rFonts w:cs="Calibri"/>
                <w:b/>
              </w:rPr>
              <w:t>Oznaczenie załącznika</w:t>
            </w:r>
          </w:p>
        </w:tc>
        <w:tc>
          <w:tcPr>
            <w:tcW w:w="6378" w:type="dxa"/>
          </w:tcPr>
          <w:p w14:paraId="3B9102F8" w14:textId="77777777" w:rsidR="000F2FE4" w:rsidRPr="006406D9" w:rsidRDefault="000F2FE4" w:rsidP="00990531">
            <w:pPr>
              <w:spacing w:after="0" w:line="240" w:lineRule="auto"/>
              <w:jc w:val="center"/>
              <w:rPr>
                <w:rFonts w:cs="Calibri"/>
                <w:b/>
              </w:rPr>
            </w:pPr>
            <w:r w:rsidRPr="006406D9">
              <w:rPr>
                <w:rFonts w:cs="Calibri"/>
                <w:b/>
              </w:rPr>
              <w:t>Nazwa Załącznika</w:t>
            </w:r>
          </w:p>
        </w:tc>
      </w:tr>
      <w:tr w:rsidR="000F2FE4" w:rsidRPr="006406D9" w14:paraId="7088F156" w14:textId="77777777" w:rsidTr="00990531">
        <w:tc>
          <w:tcPr>
            <w:tcW w:w="567" w:type="dxa"/>
          </w:tcPr>
          <w:p w14:paraId="3989F25A" w14:textId="77777777" w:rsidR="000F2FE4" w:rsidRPr="006406D9" w:rsidRDefault="000F2FE4" w:rsidP="00990531">
            <w:pPr>
              <w:spacing w:after="0" w:line="240" w:lineRule="auto"/>
              <w:jc w:val="both"/>
              <w:rPr>
                <w:rFonts w:cs="Calibri"/>
              </w:rPr>
            </w:pPr>
          </w:p>
        </w:tc>
        <w:tc>
          <w:tcPr>
            <w:tcW w:w="1701" w:type="dxa"/>
          </w:tcPr>
          <w:p w14:paraId="7C233451" w14:textId="77777777" w:rsidR="000F2FE4" w:rsidRPr="006406D9" w:rsidRDefault="000F2FE4" w:rsidP="00990531">
            <w:pPr>
              <w:spacing w:after="0" w:line="240" w:lineRule="auto"/>
              <w:jc w:val="both"/>
              <w:rPr>
                <w:rFonts w:cs="Calibri"/>
              </w:rPr>
            </w:pPr>
            <w:r w:rsidRPr="006406D9">
              <w:rPr>
                <w:rFonts w:cs="Calibri"/>
              </w:rPr>
              <w:t>Załącznik Nr 1</w:t>
            </w:r>
          </w:p>
        </w:tc>
        <w:tc>
          <w:tcPr>
            <w:tcW w:w="6378" w:type="dxa"/>
          </w:tcPr>
          <w:p w14:paraId="6D9B0E85" w14:textId="04406BF4" w:rsidR="000F2FE4" w:rsidRPr="006406D9" w:rsidRDefault="004301DD" w:rsidP="00990531">
            <w:pPr>
              <w:spacing w:after="0" w:line="240" w:lineRule="auto"/>
              <w:jc w:val="both"/>
              <w:rPr>
                <w:rFonts w:cs="Calibri"/>
              </w:rPr>
            </w:pPr>
            <w:r w:rsidRPr="006406D9">
              <w:rPr>
                <w:rFonts w:cs="Calibri"/>
              </w:rPr>
              <w:t>Szczegółowy o</w:t>
            </w:r>
            <w:r w:rsidR="00285A7F" w:rsidRPr="006406D9">
              <w:rPr>
                <w:rFonts w:cs="Calibri"/>
              </w:rPr>
              <w:t>pis przedmiotu zamówienia</w:t>
            </w:r>
          </w:p>
        </w:tc>
      </w:tr>
      <w:tr w:rsidR="000F2FE4" w:rsidRPr="006406D9" w14:paraId="3CDDDDE9" w14:textId="77777777" w:rsidTr="00990531">
        <w:tc>
          <w:tcPr>
            <w:tcW w:w="567" w:type="dxa"/>
          </w:tcPr>
          <w:p w14:paraId="509F552B" w14:textId="77777777" w:rsidR="000F2FE4" w:rsidRPr="006406D9" w:rsidRDefault="000F2FE4" w:rsidP="00990531">
            <w:pPr>
              <w:spacing w:after="0" w:line="240" w:lineRule="auto"/>
              <w:jc w:val="both"/>
              <w:rPr>
                <w:rFonts w:cs="Calibri"/>
              </w:rPr>
            </w:pPr>
          </w:p>
        </w:tc>
        <w:tc>
          <w:tcPr>
            <w:tcW w:w="1701" w:type="dxa"/>
          </w:tcPr>
          <w:p w14:paraId="0B93463D" w14:textId="77777777" w:rsidR="000F2FE4" w:rsidRPr="006406D9" w:rsidRDefault="000F2FE4" w:rsidP="00990531">
            <w:pPr>
              <w:spacing w:after="0" w:line="240" w:lineRule="auto"/>
              <w:jc w:val="both"/>
              <w:rPr>
                <w:rFonts w:cs="Calibri"/>
              </w:rPr>
            </w:pPr>
            <w:r w:rsidRPr="006406D9">
              <w:rPr>
                <w:rFonts w:cs="Calibri"/>
              </w:rPr>
              <w:t>Załącznik Nr 2</w:t>
            </w:r>
          </w:p>
        </w:tc>
        <w:tc>
          <w:tcPr>
            <w:tcW w:w="6378" w:type="dxa"/>
          </w:tcPr>
          <w:p w14:paraId="2BFA500D" w14:textId="082C3F35" w:rsidR="000F2FE4" w:rsidRPr="006406D9" w:rsidRDefault="00285A7F" w:rsidP="00990531">
            <w:pPr>
              <w:spacing w:after="0" w:line="240" w:lineRule="auto"/>
              <w:jc w:val="both"/>
              <w:rPr>
                <w:rFonts w:cs="Calibri"/>
              </w:rPr>
            </w:pPr>
            <w:r w:rsidRPr="006406D9">
              <w:rPr>
                <w:rFonts w:cs="Calibri"/>
              </w:rPr>
              <w:t>Wzór umowy</w:t>
            </w:r>
          </w:p>
        </w:tc>
      </w:tr>
      <w:tr w:rsidR="000F2FE4" w:rsidRPr="006406D9" w14:paraId="668274E6" w14:textId="77777777" w:rsidTr="00990531">
        <w:tc>
          <w:tcPr>
            <w:tcW w:w="567" w:type="dxa"/>
          </w:tcPr>
          <w:p w14:paraId="26970FA9" w14:textId="77777777" w:rsidR="000F2FE4" w:rsidRPr="006406D9" w:rsidRDefault="000F2FE4" w:rsidP="00990531">
            <w:pPr>
              <w:spacing w:after="0" w:line="240" w:lineRule="auto"/>
              <w:jc w:val="both"/>
              <w:rPr>
                <w:rFonts w:cs="Calibri"/>
              </w:rPr>
            </w:pPr>
          </w:p>
        </w:tc>
        <w:tc>
          <w:tcPr>
            <w:tcW w:w="1701" w:type="dxa"/>
          </w:tcPr>
          <w:p w14:paraId="0C407BF9" w14:textId="77777777" w:rsidR="000F2FE4" w:rsidRPr="006406D9" w:rsidRDefault="000F2FE4" w:rsidP="00990531">
            <w:pPr>
              <w:spacing w:after="0" w:line="240" w:lineRule="auto"/>
              <w:jc w:val="both"/>
              <w:rPr>
                <w:rFonts w:cs="Calibri"/>
              </w:rPr>
            </w:pPr>
            <w:r w:rsidRPr="006406D9">
              <w:rPr>
                <w:rFonts w:cs="Calibri"/>
              </w:rPr>
              <w:t>Załącznik Nr 3</w:t>
            </w:r>
          </w:p>
        </w:tc>
        <w:tc>
          <w:tcPr>
            <w:tcW w:w="6378" w:type="dxa"/>
          </w:tcPr>
          <w:p w14:paraId="20E0AE11" w14:textId="0A971BA2" w:rsidR="000F2FE4" w:rsidRPr="006406D9" w:rsidRDefault="00285A7F" w:rsidP="003632E1">
            <w:pPr>
              <w:spacing w:after="0" w:line="240" w:lineRule="auto"/>
              <w:jc w:val="both"/>
              <w:rPr>
                <w:rFonts w:cs="Calibri"/>
              </w:rPr>
            </w:pPr>
            <w:r w:rsidRPr="006406D9">
              <w:rPr>
                <w:rFonts w:cs="Calibri"/>
              </w:rPr>
              <w:t>Formularz Oferty</w:t>
            </w:r>
          </w:p>
        </w:tc>
      </w:tr>
      <w:tr w:rsidR="00285A7F" w:rsidRPr="006406D9" w14:paraId="3C442359" w14:textId="77777777" w:rsidTr="00990531">
        <w:tc>
          <w:tcPr>
            <w:tcW w:w="567" w:type="dxa"/>
          </w:tcPr>
          <w:p w14:paraId="35CB9AA2" w14:textId="77777777" w:rsidR="00285A7F" w:rsidRPr="006406D9" w:rsidRDefault="00285A7F" w:rsidP="00285A7F">
            <w:pPr>
              <w:spacing w:after="0" w:line="240" w:lineRule="auto"/>
              <w:jc w:val="both"/>
              <w:rPr>
                <w:rFonts w:cs="Calibri"/>
              </w:rPr>
            </w:pPr>
          </w:p>
        </w:tc>
        <w:tc>
          <w:tcPr>
            <w:tcW w:w="1701" w:type="dxa"/>
          </w:tcPr>
          <w:p w14:paraId="5EF81516" w14:textId="77777777" w:rsidR="00285A7F" w:rsidRPr="006406D9" w:rsidRDefault="00285A7F" w:rsidP="00285A7F">
            <w:pPr>
              <w:spacing w:after="0" w:line="240" w:lineRule="auto"/>
              <w:jc w:val="both"/>
              <w:rPr>
                <w:rFonts w:cs="Calibri"/>
              </w:rPr>
            </w:pPr>
            <w:r w:rsidRPr="006406D9">
              <w:rPr>
                <w:rFonts w:cs="Calibri"/>
              </w:rPr>
              <w:t>Załącznik Nr 4</w:t>
            </w:r>
          </w:p>
        </w:tc>
        <w:tc>
          <w:tcPr>
            <w:tcW w:w="6378" w:type="dxa"/>
          </w:tcPr>
          <w:p w14:paraId="6E4DDDD5" w14:textId="1FDB547C" w:rsidR="00285A7F" w:rsidRPr="006406D9" w:rsidRDefault="00285A7F" w:rsidP="00285A7F">
            <w:pPr>
              <w:spacing w:after="0" w:line="240" w:lineRule="auto"/>
              <w:jc w:val="both"/>
              <w:rPr>
                <w:rFonts w:cs="Calibri"/>
              </w:rPr>
            </w:pPr>
            <w:r w:rsidRPr="006406D9">
              <w:rPr>
                <w:rFonts w:cs="Calibri"/>
              </w:rPr>
              <w:t>Oświadczenie wstępne o spełnieniu warunków udziału w postępowaniu</w:t>
            </w:r>
          </w:p>
        </w:tc>
      </w:tr>
      <w:tr w:rsidR="00285A7F" w:rsidRPr="006406D9" w14:paraId="291600AE" w14:textId="77777777" w:rsidTr="00990531">
        <w:tc>
          <w:tcPr>
            <w:tcW w:w="567" w:type="dxa"/>
          </w:tcPr>
          <w:p w14:paraId="1D0CE7A0" w14:textId="77777777" w:rsidR="00285A7F" w:rsidRPr="006406D9" w:rsidRDefault="00285A7F" w:rsidP="00285A7F">
            <w:pPr>
              <w:spacing w:after="0" w:line="240" w:lineRule="auto"/>
              <w:jc w:val="both"/>
              <w:rPr>
                <w:rFonts w:cs="Calibri"/>
              </w:rPr>
            </w:pPr>
          </w:p>
        </w:tc>
        <w:tc>
          <w:tcPr>
            <w:tcW w:w="1701" w:type="dxa"/>
          </w:tcPr>
          <w:p w14:paraId="131E93E2" w14:textId="77777777" w:rsidR="00285A7F" w:rsidRPr="006406D9" w:rsidRDefault="00285A7F" w:rsidP="00285A7F">
            <w:pPr>
              <w:spacing w:after="0" w:line="240" w:lineRule="auto"/>
              <w:jc w:val="both"/>
              <w:rPr>
                <w:rFonts w:cs="Calibri"/>
              </w:rPr>
            </w:pPr>
            <w:r w:rsidRPr="006406D9">
              <w:rPr>
                <w:rFonts w:cs="Calibri"/>
              </w:rPr>
              <w:t>Załącznik Nr 5</w:t>
            </w:r>
          </w:p>
        </w:tc>
        <w:tc>
          <w:tcPr>
            <w:tcW w:w="6378" w:type="dxa"/>
          </w:tcPr>
          <w:p w14:paraId="171C05C4" w14:textId="0F4367C7" w:rsidR="00285A7F" w:rsidRPr="006406D9" w:rsidRDefault="00285A7F" w:rsidP="00285A7F">
            <w:pPr>
              <w:spacing w:after="0" w:line="240" w:lineRule="auto"/>
              <w:jc w:val="both"/>
              <w:rPr>
                <w:rFonts w:cs="Calibri"/>
              </w:rPr>
            </w:pPr>
            <w:r w:rsidRPr="006406D9">
              <w:rPr>
                <w:rFonts w:cs="Calibri"/>
              </w:rPr>
              <w:t>Oświadczenie wstępne o braku podstaw do  wykluczenia z postępowania</w:t>
            </w:r>
          </w:p>
        </w:tc>
      </w:tr>
      <w:tr w:rsidR="00285A7F" w:rsidRPr="006406D9" w14:paraId="1BB3C58E" w14:textId="77777777" w:rsidTr="00990531">
        <w:tc>
          <w:tcPr>
            <w:tcW w:w="567" w:type="dxa"/>
          </w:tcPr>
          <w:p w14:paraId="4C24C9D5" w14:textId="77777777" w:rsidR="00285A7F" w:rsidRPr="006406D9" w:rsidRDefault="00285A7F" w:rsidP="00285A7F">
            <w:pPr>
              <w:spacing w:after="0" w:line="240" w:lineRule="auto"/>
              <w:jc w:val="both"/>
              <w:rPr>
                <w:rFonts w:cs="Calibri"/>
              </w:rPr>
            </w:pPr>
          </w:p>
        </w:tc>
        <w:tc>
          <w:tcPr>
            <w:tcW w:w="1701" w:type="dxa"/>
          </w:tcPr>
          <w:p w14:paraId="3A5FDA2E" w14:textId="77777777" w:rsidR="00285A7F" w:rsidRPr="006406D9" w:rsidRDefault="00285A7F" w:rsidP="00285A7F">
            <w:pPr>
              <w:spacing w:after="0" w:line="240" w:lineRule="auto"/>
              <w:jc w:val="both"/>
              <w:rPr>
                <w:rFonts w:cs="Calibri"/>
              </w:rPr>
            </w:pPr>
            <w:r w:rsidRPr="006406D9">
              <w:rPr>
                <w:rFonts w:cs="Calibri"/>
              </w:rPr>
              <w:t>Załącznik Nr 6</w:t>
            </w:r>
          </w:p>
        </w:tc>
        <w:tc>
          <w:tcPr>
            <w:tcW w:w="6378" w:type="dxa"/>
          </w:tcPr>
          <w:p w14:paraId="0A41DC79" w14:textId="47393193" w:rsidR="00285A7F" w:rsidRPr="006406D9" w:rsidRDefault="00C54027" w:rsidP="00285A7F">
            <w:pPr>
              <w:spacing w:after="0" w:line="240" w:lineRule="auto"/>
              <w:jc w:val="both"/>
              <w:rPr>
                <w:rFonts w:cs="Calibri"/>
              </w:rPr>
            </w:pPr>
            <w:r w:rsidRPr="006406D9">
              <w:rPr>
                <w:rFonts w:cs="Calibri"/>
              </w:rPr>
              <w:t>Zobowiązanie</w:t>
            </w:r>
            <w:r w:rsidR="00285A7F" w:rsidRPr="006406D9">
              <w:rPr>
                <w:rFonts w:cs="Calibri"/>
              </w:rPr>
              <w:t xml:space="preserve"> podmiotu trzeciego</w:t>
            </w:r>
            <w:r w:rsidRPr="006406D9">
              <w:rPr>
                <w:rFonts w:cs="Calibri"/>
              </w:rPr>
              <w:t xml:space="preserve"> do udostępnienia zasobów</w:t>
            </w:r>
          </w:p>
        </w:tc>
      </w:tr>
      <w:tr w:rsidR="00285A7F" w:rsidRPr="006406D9" w14:paraId="4AD728B0" w14:textId="77777777" w:rsidTr="00990531">
        <w:tc>
          <w:tcPr>
            <w:tcW w:w="567" w:type="dxa"/>
          </w:tcPr>
          <w:p w14:paraId="5AAEA9E2" w14:textId="77777777" w:rsidR="00285A7F" w:rsidRPr="006406D9" w:rsidRDefault="00285A7F" w:rsidP="00285A7F">
            <w:pPr>
              <w:spacing w:after="0" w:line="240" w:lineRule="auto"/>
              <w:jc w:val="both"/>
              <w:rPr>
                <w:rFonts w:cs="Calibri"/>
              </w:rPr>
            </w:pPr>
          </w:p>
        </w:tc>
        <w:tc>
          <w:tcPr>
            <w:tcW w:w="1701" w:type="dxa"/>
          </w:tcPr>
          <w:p w14:paraId="79B82002" w14:textId="77777777" w:rsidR="00285A7F" w:rsidRPr="006406D9" w:rsidRDefault="00285A7F" w:rsidP="00285A7F">
            <w:pPr>
              <w:spacing w:after="0" w:line="240" w:lineRule="auto"/>
              <w:jc w:val="both"/>
              <w:rPr>
                <w:rFonts w:cs="Calibri"/>
              </w:rPr>
            </w:pPr>
            <w:r w:rsidRPr="006406D9">
              <w:rPr>
                <w:rFonts w:cs="Calibri"/>
              </w:rPr>
              <w:t>Załącznik Nr 7</w:t>
            </w:r>
          </w:p>
        </w:tc>
        <w:tc>
          <w:tcPr>
            <w:tcW w:w="6378" w:type="dxa"/>
          </w:tcPr>
          <w:p w14:paraId="27B0F5EC" w14:textId="652D98C1" w:rsidR="00285A7F" w:rsidRPr="006406D9" w:rsidRDefault="00285A7F" w:rsidP="00285A7F">
            <w:pPr>
              <w:spacing w:after="0" w:line="240" w:lineRule="auto"/>
              <w:jc w:val="both"/>
              <w:rPr>
                <w:rFonts w:cs="Calibri"/>
              </w:rPr>
            </w:pPr>
            <w:r w:rsidRPr="006406D9">
              <w:rPr>
                <w:rFonts w:cs="Calibri"/>
              </w:rPr>
              <w:t>Oświadczenie dotyczące grupy kapitałowej</w:t>
            </w:r>
          </w:p>
        </w:tc>
      </w:tr>
      <w:tr w:rsidR="00285A7F" w:rsidRPr="006406D9" w14:paraId="787A497B" w14:textId="77777777" w:rsidTr="00990531">
        <w:tc>
          <w:tcPr>
            <w:tcW w:w="567" w:type="dxa"/>
          </w:tcPr>
          <w:p w14:paraId="3B40CC7E" w14:textId="77777777" w:rsidR="00285A7F" w:rsidRPr="006406D9" w:rsidRDefault="00285A7F" w:rsidP="00285A7F">
            <w:pPr>
              <w:spacing w:after="0" w:line="240" w:lineRule="auto"/>
              <w:jc w:val="both"/>
              <w:rPr>
                <w:rFonts w:cs="Calibri"/>
              </w:rPr>
            </w:pPr>
          </w:p>
        </w:tc>
        <w:tc>
          <w:tcPr>
            <w:tcW w:w="1701" w:type="dxa"/>
          </w:tcPr>
          <w:p w14:paraId="3FF1CE79" w14:textId="77777777" w:rsidR="00285A7F" w:rsidRPr="006406D9" w:rsidRDefault="00285A7F" w:rsidP="00285A7F">
            <w:pPr>
              <w:spacing w:after="0" w:line="240" w:lineRule="auto"/>
              <w:jc w:val="both"/>
              <w:rPr>
                <w:rFonts w:cs="Calibri"/>
              </w:rPr>
            </w:pPr>
            <w:r w:rsidRPr="006406D9">
              <w:rPr>
                <w:rFonts w:cs="Calibri"/>
              </w:rPr>
              <w:t>Załącznik Nr 8</w:t>
            </w:r>
          </w:p>
        </w:tc>
        <w:tc>
          <w:tcPr>
            <w:tcW w:w="6378" w:type="dxa"/>
          </w:tcPr>
          <w:p w14:paraId="3A8AC37C" w14:textId="487663CF" w:rsidR="00285A7F" w:rsidRPr="006406D9" w:rsidRDefault="00285A7F" w:rsidP="00285A7F">
            <w:pPr>
              <w:spacing w:after="0" w:line="240" w:lineRule="auto"/>
              <w:jc w:val="both"/>
              <w:rPr>
                <w:rFonts w:cs="Calibri"/>
              </w:rPr>
            </w:pPr>
            <w:r w:rsidRPr="006406D9">
              <w:rPr>
                <w:rFonts w:cs="Calibri"/>
              </w:rPr>
              <w:t>Wykaz usług</w:t>
            </w:r>
          </w:p>
        </w:tc>
      </w:tr>
      <w:tr w:rsidR="00285A7F" w:rsidRPr="006406D9" w14:paraId="3F7E92B4" w14:textId="77777777" w:rsidTr="000D6BD5">
        <w:trPr>
          <w:trHeight w:val="70"/>
        </w:trPr>
        <w:tc>
          <w:tcPr>
            <w:tcW w:w="567" w:type="dxa"/>
          </w:tcPr>
          <w:p w14:paraId="2F12D245" w14:textId="77777777" w:rsidR="00285A7F" w:rsidRPr="006406D9" w:rsidRDefault="00285A7F" w:rsidP="00285A7F">
            <w:pPr>
              <w:spacing w:after="0" w:line="240" w:lineRule="auto"/>
              <w:jc w:val="both"/>
              <w:rPr>
                <w:rFonts w:cs="Calibri"/>
              </w:rPr>
            </w:pPr>
          </w:p>
        </w:tc>
        <w:tc>
          <w:tcPr>
            <w:tcW w:w="1701" w:type="dxa"/>
          </w:tcPr>
          <w:p w14:paraId="00197B22" w14:textId="7DEE6C8E" w:rsidR="00285A7F" w:rsidRPr="006406D9" w:rsidRDefault="00285A7F" w:rsidP="00285A7F">
            <w:pPr>
              <w:spacing w:after="0" w:line="240" w:lineRule="auto"/>
              <w:jc w:val="both"/>
              <w:rPr>
                <w:rFonts w:cs="Calibri"/>
              </w:rPr>
            </w:pPr>
            <w:r w:rsidRPr="006406D9">
              <w:rPr>
                <w:rFonts w:cs="Calibri"/>
              </w:rPr>
              <w:t>Załącznik nr 9</w:t>
            </w:r>
          </w:p>
        </w:tc>
        <w:tc>
          <w:tcPr>
            <w:tcW w:w="6378" w:type="dxa"/>
          </w:tcPr>
          <w:p w14:paraId="6C958790" w14:textId="18C98D7D" w:rsidR="00285A7F" w:rsidRPr="006406D9" w:rsidRDefault="00285A7F" w:rsidP="00285A7F">
            <w:pPr>
              <w:spacing w:after="0" w:line="240" w:lineRule="auto"/>
              <w:jc w:val="both"/>
              <w:rPr>
                <w:rFonts w:cs="Calibri"/>
              </w:rPr>
            </w:pPr>
            <w:r w:rsidRPr="006406D9">
              <w:rPr>
                <w:rFonts w:cs="Calibri"/>
              </w:rPr>
              <w:t>Wykaz osób</w:t>
            </w:r>
          </w:p>
        </w:tc>
      </w:tr>
      <w:tr w:rsidR="00397CD6" w:rsidRPr="006406D9" w14:paraId="0A99E076" w14:textId="77777777" w:rsidTr="000D6BD5">
        <w:trPr>
          <w:trHeight w:val="70"/>
        </w:trPr>
        <w:tc>
          <w:tcPr>
            <w:tcW w:w="567" w:type="dxa"/>
          </w:tcPr>
          <w:p w14:paraId="79BE6E64" w14:textId="77777777" w:rsidR="00397CD6" w:rsidRPr="006406D9" w:rsidRDefault="00397CD6" w:rsidP="00285A7F">
            <w:pPr>
              <w:spacing w:after="0" w:line="240" w:lineRule="auto"/>
              <w:jc w:val="both"/>
              <w:rPr>
                <w:rFonts w:cs="Calibri"/>
              </w:rPr>
            </w:pPr>
          </w:p>
        </w:tc>
        <w:tc>
          <w:tcPr>
            <w:tcW w:w="1701" w:type="dxa"/>
          </w:tcPr>
          <w:p w14:paraId="199DFCF3" w14:textId="42A7B0E8" w:rsidR="00397CD6" w:rsidRPr="006406D9" w:rsidRDefault="00397CD6" w:rsidP="00285A7F">
            <w:pPr>
              <w:spacing w:after="0" w:line="240" w:lineRule="auto"/>
              <w:jc w:val="both"/>
              <w:rPr>
                <w:rFonts w:cs="Calibri"/>
              </w:rPr>
            </w:pPr>
            <w:r w:rsidRPr="006406D9">
              <w:rPr>
                <w:rFonts w:cs="Calibri"/>
              </w:rPr>
              <w:t>Załącznik nr 10</w:t>
            </w:r>
          </w:p>
        </w:tc>
        <w:tc>
          <w:tcPr>
            <w:tcW w:w="6378" w:type="dxa"/>
          </w:tcPr>
          <w:p w14:paraId="5CFDAB1A" w14:textId="4C04601B" w:rsidR="00397CD6" w:rsidRPr="006406D9" w:rsidRDefault="00397CD6" w:rsidP="00285A7F">
            <w:pPr>
              <w:spacing w:after="0" w:line="240" w:lineRule="auto"/>
              <w:jc w:val="both"/>
              <w:rPr>
                <w:rFonts w:cs="Calibri"/>
              </w:rPr>
            </w:pPr>
            <w:r w:rsidRPr="006406D9">
              <w:rPr>
                <w:rFonts w:cs="Calibri"/>
              </w:rPr>
              <w:t>Oświadczenie o braku wydania orzeczeń i wyroków</w:t>
            </w:r>
          </w:p>
        </w:tc>
      </w:tr>
    </w:tbl>
    <w:p w14:paraId="0661E0EF" w14:textId="77777777" w:rsidR="000F2FE4" w:rsidRPr="006406D9" w:rsidRDefault="000F2FE4" w:rsidP="000F2FE4">
      <w:pPr>
        <w:shd w:val="clear" w:color="auto" w:fill="FFFFFF"/>
        <w:spacing w:after="0" w:line="240" w:lineRule="auto"/>
        <w:jc w:val="both"/>
        <w:rPr>
          <w:rFonts w:cs="Calibri"/>
        </w:rPr>
      </w:pPr>
    </w:p>
    <w:p w14:paraId="73FEDE01"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6406D9" w:rsidRDefault="000F2FE4" w:rsidP="0042760C">
      <w:pPr>
        <w:shd w:val="clear" w:color="auto" w:fill="FFFFFF"/>
        <w:spacing w:after="0" w:line="240" w:lineRule="auto"/>
        <w:jc w:val="both"/>
        <w:rPr>
          <w:rFonts w:cs="Calibri"/>
        </w:rPr>
      </w:pPr>
    </w:p>
    <w:sectPr w:rsidR="000F2FE4" w:rsidRPr="006406D9" w:rsidSect="00990531">
      <w:footerReference w:type="even" r:id="rId28"/>
      <w:footerReference w:type="default" r:id="rId29"/>
      <w:headerReference w:type="first" r:id="rId30"/>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AA4D" w14:textId="77777777" w:rsidR="00B86D33" w:rsidRDefault="00B86D33" w:rsidP="000F2FE4">
      <w:pPr>
        <w:spacing w:after="0" w:line="240" w:lineRule="auto"/>
      </w:pPr>
      <w:r>
        <w:separator/>
      </w:r>
    </w:p>
  </w:endnote>
  <w:endnote w:type="continuationSeparator" w:id="0">
    <w:p w14:paraId="59D0D1AB" w14:textId="77777777" w:rsidR="00B86D33" w:rsidRDefault="00B86D33"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DBB0" w14:textId="77777777" w:rsidR="00B86D33" w:rsidRDefault="00B86D33"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B86D33" w:rsidRDefault="00B86D33"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35D2" w14:textId="77777777" w:rsidR="00B86D33" w:rsidRPr="004B61F9" w:rsidRDefault="00B86D33"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18</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18</w:t>
    </w:r>
    <w:r w:rsidRPr="004B61F9">
      <w:rPr>
        <w:b/>
        <w:sz w:val="16"/>
        <w:szCs w:val="16"/>
      </w:rPr>
      <w:fldChar w:fldCharType="end"/>
    </w:r>
  </w:p>
  <w:p w14:paraId="1DFAAACF" w14:textId="77777777" w:rsidR="00B86D33" w:rsidRPr="00536A7F" w:rsidRDefault="00B86D33" w:rsidP="00990531">
    <w:pPr>
      <w:jc w:val="center"/>
      <w:rPr>
        <w:rFonts w:ascii="Tahoma" w:hAnsi="Tahoma" w:cs="Tahoma"/>
        <w:sz w:val="20"/>
        <w:szCs w:val="20"/>
      </w:rPr>
    </w:pPr>
  </w:p>
  <w:p w14:paraId="347781CB" w14:textId="77777777" w:rsidR="00B86D33" w:rsidRPr="00536A7F" w:rsidRDefault="00B86D33" w:rsidP="00990531">
    <w:pPr>
      <w:jc w:val="center"/>
      <w:rPr>
        <w:rFonts w:ascii="Tahoma" w:hAnsi="Tahoma" w:cs="Tahoma"/>
        <w:sz w:val="20"/>
        <w:szCs w:val="20"/>
      </w:rPr>
    </w:pPr>
  </w:p>
  <w:p w14:paraId="67BB243B" w14:textId="77777777" w:rsidR="00B86D33" w:rsidRPr="00536A7F" w:rsidRDefault="00B86D33"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05E5" w14:textId="77777777" w:rsidR="00B86D33" w:rsidRDefault="00B86D33" w:rsidP="000F2FE4">
      <w:pPr>
        <w:spacing w:after="0" w:line="240" w:lineRule="auto"/>
      </w:pPr>
      <w:r>
        <w:separator/>
      </w:r>
    </w:p>
  </w:footnote>
  <w:footnote w:type="continuationSeparator" w:id="0">
    <w:p w14:paraId="40041645" w14:textId="77777777" w:rsidR="00B86D33" w:rsidRDefault="00B86D33"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8C3E" w14:textId="09C4B78F" w:rsidR="00B86D33" w:rsidRPr="009C77D7" w:rsidRDefault="00B86D33" w:rsidP="009C77D7">
    <w:pPr>
      <w:pStyle w:val="Nagwek"/>
    </w:pPr>
    <w:r w:rsidRPr="00AC5B9F">
      <w:rPr>
        <w:noProof/>
      </w:rPr>
      <w:drawing>
        <wp:inline distT="0" distB="0" distL="0" distR="0" wp14:anchorId="6124EB68" wp14:editId="6067D0DE">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C671F5"/>
    <w:multiLevelType w:val="singleLevel"/>
    <w:tmpl w:val="74346106"/>
    <w:lvl w:ilvl="0">
      <w:start w:val="1"/>
      <w:numFmt w:val="decimal"/>
      <w:lvlText w:val="%1."/>
      <w:lvlJc w:val="left"/>
      <w:pPr>
        <w:tabs>
          <w:tab w:val="num" w:pos="360"/>
        </w:tabs>
        <w:ind w:left="360" w:hanging="360"/>
      </w:pPr>
      <w:rPr>
        <w:b w:val="0"/>
      </w:r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A009A"/>
    <w:multiLevelType w:val="hybridMultilevel"/>
    <w:tmpl w:val="690674FE"/>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9"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0"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9" w15:restartNumberingAfterBreak="0">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20"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2" w15:restartNumberingAfterBreak="0">
    <w:nsid w:val="179446D6"/>
    <w:multiLevelType w:val="hybridMultilevel"/>
    <w:tmpl w:val="B108F986"/>
    <w:lvl w:ilvl="0" w:tplc="D1E4AD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4"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7" w15:restartNumberingAfterBreak="0">
    <w:nsid w:val="20B03BFB"/>
    <w:multiLevelType w:val="hybridMultilevel"/>
    <w:tmpl w:val="D2128FDA"/>
    <w:lvl w:ilvl="0" w:tplc="318E80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1"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32"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36"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7"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9"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4C93117"/>
    <w:multiLevelType w:val="hybridMultilevel"/>
    <w:tmpl w:val="6172BDB2"/>
    <w:lvl w:ilvl="0" w:tplc="D110D214">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6"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11F46F2"/>
    <w:multiLevelType w:val="hybridMultilevel"/>
    <w:tmpl w:val="E7A65856"/>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1"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3131BE3"/>
    <w:multiLevelType w:val="hybridMultilevel"/>
    <w:tmpl w:val="6DB2C1F0"/>
    <w:lvl w:ilvl="0" w:tplc="ACBE6548">
      <w:start w:val="1"/>
      <w:numFmt w:val="decimal"/>
      <w:lvlText w:val="%1)"/>
      <w:lvlJc w:val="left"/>
      <w:pPr>
        <w:ind w:left="1502" w:hanging="360"/>
      </w:pPr>
      <w:rPr>
        <w:b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57" w15:restartNumberingAfterBreak="0">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8" w15:restartNumberingAfterBreak="0">
    <w:nsid w:val="66871EB4"/>
    <w:multiLevelType w:val="hybridMultilevel"/>
    <w:tmpl w:val="E2C2CB54"/>
    <w:lvl w:ilvl="0" w:tplc="8CAC17EA">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61"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2"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699129C"/>
    <w:multiLevelType w:val="hybridMultilevel"/>
    <w:tmpl w:val="B0CC2294"/>
    <w:lvl w:ilvl="0" w:tplc="33CC6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7"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9"/>
  </w:num>
  <w:num w:numId="3">
    <w:abstractNumId w:val="15"/>
  </w:num>
  <w:num w:numId="4">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num>
  <w:num w:numId="6">
    <w:abstractNumId w:val="8"/>
  </w:num>
  <w:num w:numId="7">
    <w:abstractNumId w:val="32"/>
  </w:num>
  <w:num w:numId="8">
    <w:abstractNumId w:val="51"/>
  </w:num>
  <w:num w:numId="9">
    <w:abstractNumId w:val="29"/>
  </w:num>
  <w:num w:numId="10">
    <w:abstractNumId w:val="30"/>
  </w:num>
  <w:num w:numId="11">
    <w:abstractNumId w:val="43"/>
  </w:num>
  <w:num w:numId="12">
    <w:abstractNumId w:val="61"/>
  </w:num>
  <w:num w:numId="13">
    <w:abstractNumId w:val="21"/>
  </w:num>
  <w:num w:numId="14">
    <w:abstractNumId w:val="31"/>
  </w:num>
  <w:num w:numId="15">
    <w:abstractNumId w:val="35"/>
  </w:num>
  <w:num w:numId="16">
    <w:abstractNumId w:val="5"/>
  </w:num>
  <w:num w:numId="17">
    <w:abstractNumId w:val="38"/>
  </w:num>
  <w:num w:numId="18">
    <w:abstractNumId w:val="17"/>
  </w:num>
  <w:num w:numId="19">
    <w:abstractNumId w:val="36"/>
  </w:num>
  <w:num w:numId="20">
    <w:abstractNumId w:val="18"/>
  </w:num>
  <w:num w:numId="21">
    <w:abstractNumId w:val="44"/>
  </w:num>
  <w:num w:numId="22">
    <w:abstractNumId w:val="23"/>
  </w:num>
  <w:num w:numId="23">
    <w:abstractNumId w:val="33"/>
  </w:num>
  <w:num w:numId="24">
    <w:abstractNumId w:val="3"/>
  </w:num>
  <w:num w:numId="25">
    <w:abstractNumId w:val="52"/>
  </w:num>
  <w:num w:numId="26">
    <w:abstractNumId w:val="1"/>
  </w:num>
  <w:num w:numId="27">
    <w:abstractNumId w:val="25"/>
  </w:num>
  <w:num w:numId="28">
    <w:abstractNumId w:val="55"/>
  </w:num>
  <w:num w:numId="29">
    <w:abstractNumId w:val="11"/>
  </w:num>
  <w:num w:numId="30">
    <w:abstractNumId w:val="16"/>
  </w:num>
  <w:num w:numId="31">
    <w:abstractNumId w:val="62"/>
  </w:num>
  <w:num w:numId="32">
    <w:abstractNumId w:val="12"/>
  </w:num>
  <w:num w:numId="33">
    <w:abstractNumId w:val="42"/>
  </w:num>
  <w:num w:numId="34">
    <w:abstractNumId w:val="28"/>
  </w:num>
  <w:num w:numId="35">
    <w:abstractNumId w:val="64"/>
  </w:num>
  <w:num w:numId="36">
    <w:abstractNumId w:val="47"/>
  </w:num>
  <w:num w:numId="37">
    <w:abstractNumId w:val="2"/>
  </w:num>
  <w:num w:numId="38">
    <w:abstractNumId w:val="4"/>
  </w:num>
  <w:num w:numId="39">
    <w:abstractNumId w:val="67"/>
  </w:num>
  <w:num w:numId="40">
    <w:abstractNumId w:val="46"/>
  </w:num>
  <w:num w:numId="41">
    <w:abstractNumId w:val="20"/>
  </w:num>
  <w:num w:numId="42">
    <w:abstractNumId w:val="39"/>
  </w:num>
  <w:num w:numId="43">
    <w:abstractNumId w:val="24"/>
  </w:num>
  <w:num w:numId="44">
    <w:abstractNumId w:val="49"/>
  </w:num>
  <w:num w:numId="45">
    <w:abstractNumId w:val="41"/>
  </w:num>
  <w:num w:numId="46">
    <w:abstractNumId w:val="13"/>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40"/>
  </w:num>
  <w:num w:numId="50">
    <w:abstractNumId w:val="54"/>
  </w:num>
  <w:num w:numId="51">
    <w:abstractNumId w:val="19"/>
  </w:num>
  <w:num w:numId="52">
    <w:abstractNumId w:val="45"/>
  </w:num>
  <w:num w:numId="53">
    <w:abstractNumId w:val="58"/>
  </w:num>
  <w:num w:numId="54">
    <w:abstractNumId w:val="66"/>
  </w:num>
  <w:num w:numId="55">
    <w:abstractNumId w:val="10"/>
  </w:num>
  <w:num w:numId="56">
    <w:abstractNumId w:val="26"/>
  </w:num>
  <w:num w:numId="57">
    <w:abstractNumId w:val="7"/>
  </w:num>
  <w:num w:numId="58">
    <w:abstractNumId w:val="22"/>
  </w:num>
  <w:num w:numId="59">
    <w:abstractNumId w:val="56"/>
  </w:num>
  <w:num w:numId="60">
    <w:abstractNumId w:val="59"/>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7"/>
  </w:num>
  <w:num w:numId="64">
    <w:abstractNumId w:val="6"/>
  </w:num>
  <w:num w:numId="65">
    <w:abstractNumId w:val="65"/>
  </w:num>
  <w:num w:numId="66">
    <w:abstractNumId w:val="27"/>
  </w:num>
  <w:num w:numId="67">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E4"/>
    <w:rsid w:val="00003ACE"/>
    <w:rsid w:val="00024231"/>
    <w:rsid w:val="000358A5"/>
    <w:rsid w:val="000A328E"/>
    <w:rsid w:val="000B1B92"/>
    <w:rsid w:val="000C1DA9"/>
    <w:rsid w:val="000C520C"/>
    <w:rsid w:val="000D6BD5"/>
    <w:rsid w:val="000F2FE4"/>
    <w:rsid w:val="00104A1E"/>
    <w:rsid w:val="001362F3"/>
    <w:rsid w:val="0014469E"/>
    <w:rsid w:val="00153F64"/>
    <w:rsid w:val="00162B7C"/>
    <w:rsid w:val="00163B24"/>
    <w:rsid w:val="00164B0F"/>
    <w:rsid w:val="001659E2"/>
    <w:rsid w:val="001856C2"/>
    <w:rsid w:val="001A0F4B"/>
    <w:rsid w:val="001B0438"/>
    <w:rsid w:val="001C08DE"/>
    <w:rsid w:val="001C64BE"/>
    <w:rsid w:val="001D11DD"/>
    <w:rsid w:val="00223431"/>
    <w:rsid w:val="0023451F"/>
    <w:rsid w:val="00265503"/>
    <w:rsid w:val="00272515"/>
    <w:rsid w:val="002729ED"/>
    <w:rsid w:val="00285A7F"/>
    <w:rsid w:val="0028733D"/>
    <w:rsid w:val="00291E7A"/>
    <w:rsid w:val="002A71FA"/>
    <w:rsid w:val="002B2ECC"/>
    <w:rsid w:val="002E21D5"/>
    <w:rsid w:val="00327898"/>
    <w:rsid w:val="003623E2"/>
    <w:rsid w:val="003632E1"/>
    <w:rsid w:val="00380DBC"/>
    <w:rsid w:val="00397CD6"/>
    <w:rsid w:val="003A7D3B"/>
    <w:rsid w:val="003D4614"/>
    <w:rsid w:val="004266A0"/>
    <w:rsid w:val="0042760C"/>
    <w:rsid w:val="004301DD"/>
    <w:rsid w:val="00437C68"/>
    <w:rsid w:val="00464C05"/>
    <w:rsid w:val="0048249F"/>
    <w:rsid w:val="004D40FB"/>
    <w:rsid w:val="004E26DE"/>
    <w:rsid w:val="004E48D5"/>
    <w:rsid w:val="004F090E"/>
    <w:rsid w:val="004F6EB9"/>
    <w:rsid w:val="00500B85"/>
    <w:rsid w:val="0054010E"/>
    <w:rsid w:val="00553883"/>
    <w:rsid w:val="005B0118"/>
    <w:rsid w:val="005B527C"/>
    <w:rsid w:val="005C2C2F"/>
    <w:rsid w:val="005C6625"/>
    <w:rsid w:val="005E3B1B"/>
    <w:rsid w:val="006111A5"/>
    <w:rsid w:val="00611CCD"/>
    <w:rsid w:val="006125F7"/>
    <w:rsid w:val="00623708"/>
    <w:rsid w:val="006406D9"/>
    <w:rsid w:val="006470EF"/>
    <w:rsid w:val="00647C5F"/>
    <w:rsid w:val="0069208D"/>
    <w:rsid w:val="00692D06"/>
    <w:rsid w:val="006A1781"/>
    <w:rsid w:val="006B0B41"/>
    <w:rsid w:val="006D6CFE"/>
    <w:rsid w:val="006E4E37"/>
    <w:rsid w:val="006E57A9"/>
    <w:rsid w:val="00752C59"/>
    <w:rsid w:val="00760808"/>
    <w:rsid w:val="00773D61"/>
    <w:rsid w:val="00783D23"/>
    <w:rsid w:val="00795EFD"/>
    <w:rsid w:val="007A2E5D"/>
    <w:rsid w:val="007A3A5D"/>
    <w:rsid w:val="007B67D6"/>
    <w:rsid w:val="00800FAC"/>
    <w:rsid w:val="00810DDF"/>
    <w:rsid w:val="00850EFD"/>
    <w:rsid w:val="00851D25"/>
    <w:rsid w:val="00852C2C"/>
    <w:rsid w:val="00862028"/>
    <w:rsid w:val="00871947"/>
    <w:rsid w:val="008920F3"/>
    <w:rsid w:val="008A0365"/>
    <w:rsid w:val="008A6576"/>
    <w:rsid w:val="008B03CA"/>
    <w:rsid w:val="00902529"/>
    <w:rsid w:val="00915F43"/>
    <w:rsid w:val="009367EE"/>
    <w:rsid w:val="00944B1A"/>
    <w:rsid w:val="009751B7"/>
    <w:rsid w:val="00990531"/>
    <w:rsid w:val="009A4CCD"/>
    <w:rsid w:val="009C77D7"/>
    <w:rsid w:val="009D2BB3"/>
    <w:rsid w:val="009D714F"/>
    <w:rsid w:val="009E274A"/>
    <w:rsid w:val="00A0079C"/>
    <w:rsid w:val="00A043CB"/>
    <w:rsid w:val="00A07012"/>
    <w:rsid w:val="00A13D3E"/>
    <w:rsid w:val="00A23EE7"/>
    <w:rsid w:val="00A50DCC"/>
    <w:rsid w:val="00A74F03"/>
    <w:rsid w:val="00A82790"/>
    <w:rsid w:val="00A9428D"/>
    <w:rsid w:val="00AB02FE"/>
    <w:rsid w:val="00AC69FA"/>
    <w:rsid w:val="00AE29F8"/>
    <w:rsid w:val="00B36F52"/>
    <w:rsid w:val="00B62640"/>
    <w:rsid w:val="00B86D33"/>
    <w:rsid w:val="00B974A7"/>
    <w:rsid w:val="00BB1F4E"/>
    <w:rsid w:val="00BD2D35"/>
    <w:rsid w:val="00BE6507"/>
    <w:rsid w:val="00C023EE"/>
    <w:rsid w:val="00C12A4F"/>
    <w:rsid w:val="00C36D84"/>
    <w:rsid w:val="00C54027"/>
    <w:rsid w:val="00C60B8A"/>
    <w:rsid w:val="00C828F5"/>
    <w:rsid w:val="00C92384"/>
    <w:rsid w:val="00CB289E"/>
    <w:rsid w:val="00CD1A83"/>
    <w:rsid w:val="00CD6A99"/>
    <w:rsid w:val="00D224C9"/>
    <w:rsid w:val="00D81FF1"/>
    <w:rsid w:val="00D9687E"/>
    <w:rsid w:val="00DA1DF9"/>
    <w:rsid w:val="00DC0C85"/>
    <w:rsid w:val="00DC0CDD"/>
    <w:rsid w:val="00DC108B"/>
    <w:rsid w:val="00DD0BB0"/>
    <w:rsid w:val="00DE31AF"/>
    <w:rsid w:val="00DF72F6"/>
    <w:rsid w:val="00E123C1"/>
    <w:rsid w:val="00E12E75"/>
    <w:rsid w:val="00E14350"/>
    <w:rsid w:val="00E15DAB"/>
    <w:rsid w:val="00E36A1E"/>
    <w:rsid w:val="00E51AB9"/>
    <w:rsid w:val="00E70C60"/>
    <w:rsid w:val="00EA0A09"/>
    <w:rsid w:val="00ED19F5"/>
    <w:rsid w:val="00ED1E93"/>
    <w:rsid w:val="00F04FC3"/>
    <w:rsid w:val="00F36F80"/>
    <w:rsid w:val="00F476F5"/>
    <w:rsid w:val="00F668AA"/>
    <w:rsid w:val="00F70D51"/>
    <w:rsid w:val="00F7389E"/>
    <w:rsid w:val="00F76EDD"/>
    <w:rsid w:val="00F81C08"/>
    <w:rsid w:val="00F8365B"/>
    <w:rsid w:val="00F9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893F27CB-CCF5-42A8-A459-A392E34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customStyle="1" w:styleId="Nierozpoznanawzmianka1">
    <w:name w:val="Nierozpoznana wzmianka1"/>
    <w:basedOn w:val="Domylnaczcionkaakapitu"/>
    <w:uiPriority w:val="99"/>
    <w:semiHidden/>
    <w:unhideWhenUsed/>
    <w:rsid w:val="00623708"/>
    <w:rPr>
      <w:color w:val="808080"/>
      <w:shd w:val="clear" w:color="auto" w:fill="E6E6E6"/>
    </w:rPr>
  </w:style>
  <w:style w:type="paragraph" w:styleId="Bezodstpw">
    <w:name w:val="No Spacing"/>
    <w:uiPriority w:val="1"/>
    <w:qFormat/>
    <w:rsid w:val="009A4CCD"/>
    <w:pPr>
      <w:spacing w:after="0" w:line="240" w:lineRule="auto"/>
    </w:pPr>
  </w:style>
  <w:style w:type="character" w:customStyle="1" w:styleId="Nierozpoznanawzmianka2">
    <w:name w:val="Nierozpoznana wzmianka2"/>
    <w:basedOn w:val="Domylnaczcionkaakapitu"/>
    <w:uiPriority w:val="99"/>
    <w:semiHidden/>
    <w:unhideWhenUsed/>
    <w:rsid w:val="00F94B15"/>
    <w:rPr>
      <w:color w:val="808080"/>
      <w:shd w:val="clear" w:color="auto" w:fill="E6E6E6"/>
    </w:rPr>
  </w:style>
  <w:style w:type="character" w:customStyle="1" w:styleId="y0nh2b">
    <w:name w:val="y0nh2b"/>
    <w:basedOn w:val="Domylnaczcionkaakapitu"/>
    <w:rsid w:val="0048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8582">
      <w:bodyDiv w:val="1"/>
      <w:marLeft w:val="0"/>
      <w:marRight w:val="0"/>
      <w:marTop w:val="0"/>
      <w:marBottom w:val="0"/>
      <w:divBdr>
        <w:top w:val="none" w:sz="0" w:space="0" w:color="auto"/>
        <w:left w:val="none" w:sz="0" w:space="0" w:color="auto"/>
        <w:bottom w:val="none" w:sz="0" w:space="0" w:color="auto"/>
        <w:right w:val="none" w:sz="0" w:space="0" w:color="auto"/>
      </w:divBdr>
    </w:div>
    <w:div w:id="1163424452">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kpfr.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lex.online.wolterskluwer.pl/WKPLOnline/index.rp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kpfr.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fr.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B0B2-2FA6-41B5-BA1C-D37138AD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8958</Words>
  <Characters>53752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B.Kmiec</dc:creator>
  <cp:keywords/>
  <dc:description/>
  <cp:lastModifiedBy>b.kmiec</cp:lastModifiedBy>
  <cp:revision>4</cp:revision>
  <cp:lastPrinted>2018-05-25T07:35:00Z</cp:lastPrinted>
  <dcterms:created xsi:type="dcterms:W3CDTF">2018-07-04T07:23:00Z</dcterms:created>
  <dcterms:modified xsi:type="dcterms:W3CDTF">2018-07-04T08:33:00Z</dcterms:modified>
</cp:coreProperties>
</file>