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49BCC8C4" w:rsidR="0007182E" w:rsidRDefault="0007182E" w:rsidP="0007182E">
      <w:pPr>
        <w:pStyle w:val="Bezodstpw"/>
        <w:jc w:val="right"/>
      </w:pPr>
      <w:r>
        <w:t xml:space="preserve">Toruń, dnia </w:t>
      </w:r>
      <w:r w:rsidR="00CE3785">
        <w:t>01.04.2020</w:t>
      </w:r>
      <w:r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7777777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3C6FE8CD" w14:textId="77777777" w:rsidR="00314AE9" w:rsidRPr="000E61E9" w:rsidRDefault="00314AE9" w:rsidP="00314AE9">
      <w:pPr>
        <w:spacing w:after="0"/>
        <w:jc w:val="center"/>
        <w:rPr>
          <w:bCs/>
          <w:color w:val="000000"/>
          <w:szCs w:val="24"/>
        </w:rPr>
      </w:pPr>
      <w:r w:rsidRPr="000E61E9">
        <w:rPr>
          <w:szCs w:val="24"/>
        </w:rPr>
        <w:t>w przetargu nieograniczonym pn. „</w:t>
      </w:r>
      <w:r w:rsidRPr="000E61E9">
        <w:rPr>
          <w:bCs/>
          <w:color w:val="000000"/>
          <w:szCs w:val="24"/>
        </w:rPr>
        <w:t xml:space="preserve">Implementacja w zakresie rozbudowy i udoskonalania </w:t>
      </w:r>
    </w:p>
    <w:p w14:paraId="2C42C93B" w14:textId="77777777" w:rsidR="00314AE9" w:rsidRPr="000E61E9" w:rsidRDefault="00314AE9" w:rsidP="00314AE9">
      <w:pPr>
        <w:spacing w:after="0"/>
        <w:jc w:val="center"/>
        <w:rPr>
          <w:i/>
          <w:szCs w:val="24"/>
        </w:rPr>
      </w:pPr>
      <w:r w:rsidRPr="000E61E9">
        <w:rPr>
          <w:bCs/>
          <w:color w:val="000000"/>
          <w:szCs w:val="24"/>
        </w:rPr>
        <w:t>Systemu do Obsługi Pośredników Finansowych (SOPF)</w:t>
      </w:r>
      <w:r w:rsidRPr="000E61E9">
        <w:rPr>
          <w:szCs w:val="24"/>
        </w:rPr>
        <w:t>”</w:t>
      </w:r>
    </w:p>
    <w:p w14:paraId="192E9E39" w14:textId="77777777" w:rsidR="00314AE9" w:rsidRPr="000E61E9" w:rsidRDefault="00314AE9" w:rsidP="00314AE9">
      <w:pPr>
        <w:spacing w:before="60" w:after="60" w:line="240" w:lineRule="auto"/>
        <w:jc w:val="center"/>
        <w:rPr>
          <w:szCs w:val="24"/>
        </w:rPr>
      </w:pPr>
      <w:r w:rsidRPr="000E61E9">
        <w:rPr>
          <w:szCs w:val="24"/>
        </w:rPr>
        <w:t>nr ref. KPFR/SOPF/1/2020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43C2FFC8" w14:textId="7A105157" w:rsidR="00454D05" w:rsidRDefault="00454D05" w:rsidP="00454D05">
      <w:pPr>
        <w:pStyle w:val="Bezodstpw"/>
        <w:ind w:firstLine="708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CE3785">
        <w:rPr>
          <w:rFonts w:asciiTheme="minorHAnsi" w:hAnsiTheme="minorHAnsi"/>
        </w:rPr>
        <w:t>01.04.2020</w:t>
      </w:r>
      <w:r>
        <w:rPr>
          <w:rFonts w:asciiTheme="minorHAnsi" w:hAnsiTheme="minorHAnsi"/>
        </w:rPr>
        <w:t xml:space="preserve"> r. o godz. </w:t>
      </w:r>
      <w:r w:rsidR="00314AE9">
        <w:rPr>
          <w:rFonts w:asciiTheme="minorHAnsi" w:hAnsiTheme="minorHAnsi"/>
        </w:rPr>
        <w:t>9:15</w:t>
      </w:r>
      <w:r>
        <w:rPr>
          <w:rFonts w:asciiTheme="minorHAnsi" w:hAnsiTheme="minorHAnsi"/>
        </w:rPr>
        <w:t xml:space="preserve"> odbyło się w siedzibie spółki otwarcie ofert w </w:t>
      </w:r>
      <w:r w:rsidR="00314AE9">
        <w:rPr>
          <w:rFonts w:asciiTheme="minorHAnsi" w:hAnsiTheme="minorHAnsi"/>
        </w:rPr>
        <w:t xml:space="preserve">ww. </w:t>
      </w:r>
      <w:r>
        <w:rPr>
          <w:rFonts w:asciiTheme="minorHAnsi" w:hAnsiTheme="minorHAnsi"/>
        </w:rPr>
        <w:t>postępowaniu o ud</w:t>
      </w:r>
      <w:r w:rsidR="00314AE9">
        <w:rPr>
          <w:rFonts w:asciiTheme="minorHAnsi" w:hAnsiTheme="minorHAnsi"/>
        </w:rPr>
        <w:t>zielenie zamówienia publicznego.</w:t>
      </w:r>
    </w:p>
    <w:p w14:paraId="2ADB8023" w14:textId="64B52915" w:rsidR="00454D05" w:rsidRDefault="00454D05" w:rsidP="00454D05">
      <w:pPr>
        <w:pStyle w:val="Bezodstpw"/>
        <w:ind w:firstLine="708"/>
        <w:jc w:val="both"/>
      </w:pPr>
      <w:r>
        <w:t>Bezpośrednio przed otwarciem ofert Zamawiający podał kwotę jaką zamierza przeznacz</w:t>
      </w:r>
      <w:r w:rsidR="00314AE9">
        <w:t>yć na zamówienie i która wynosi:</w:t>
      </w:r>
    </w:p>
    <w:p w14:paraId="14F5E765" w14:textId="02D32D66" w:rsidR="00314AE9" w:rsidRDefault="00314AE9" w:rsidP="00454D05">
      <w:pPr>
        <w:pStyle w:val="Bezodstpw"/>
        <w:ind w:firstLine="708"/>
        <w:jc w:val="both"/>
      </w:pPr>
      <w:r>
        <w:t xml:space="preserve">- dla części nr 1 zamówienia – </w:t>
      </w:r>
      <w:r w:rsidR="000A5A8B">
        <w:t>66 531,70 zł,</w:t>
      </w:r>
    </w:p>
    <w:p w14:paraId="023F87E2" w14:textId="09BB07A7" w:rsidR="00314AE9" w:rsidRDefault="00314AE9" w:rsidP="00454D05">
      <w:pPr>
        <w:pStyle w:val="Bezodstpw"/>
        <w:ind w:firstLine="708"/>
        <w:jc w:val="both"/>
        <w:rPr>
          <w:b/>
          <w:shd w:val="clear" w:color="auto" w:fill="FFFFFF"/>
        </w:rPr>
      </w:pPr>
      <w:r>
        <w:t xml:space="preserve">- </w:t>
      </w:r>
      <w:r>
        <w:t>dla części nr 1 zamówienia –</w:t>
      </w:r>
      <w:r w:rsidR="000A5A8B">
        <w:t xml:space="preserve"> </w:t>
      </w:r>
      <w:r w:rsidR="000A5A8B" w:rsidRPr="000A5A8B">
        <w:rPr>
          <w:bCs/>
          <w:color w:val="000000"/>
        </w:rPr>
        <w:t>47 522,70</w:t>
      </w:r>
      <w:r w:rsidR="000A5A8B" w:rsidRPr="000A5A8B">
        <w:rPr>
          <w:bCs/>
          <w:color w:val="000000"/>
        </w:rPr>
        <w:t xml:space="preserve"> zł</w:t>
      </w:r>
      <w:r w:rsidR="00E57E99">
        <w:rPr>
          <w:bCs/>
          <w:color w:val="000000"/>
        </w:rPr>
        <w:t>.</w:t>
      </w:r>
      <w:bookmarkStart w:id="0" w:name="_GoBack"/>
      <w:bookmarkEnd w:id="0"/>
    </w:p>
    <w:p w14:paraId="41CF8872" w14:textId="7587C738" w:rsidR="00454D05" w:rsidRPr="00454D05" w:rsidRDefault="00454D05" w:rsidP="00454D05">
      <w:pPr>
        <w:pStyle w:val="Bezodstpw"/>
        <w:ind w:firstLine="708"/>
        <w:jc w:val="both"/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>upływu terminu składania ofert wpłynęł</w:t>
      </w:r>
      <w:r w:rsidR="00314AE9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314AE9">
        <w:rPr>
          <w:shd w:val="clear" w:color="auto" w:fill="FFFFFF"/>
        </w:rPr>
        <w:t>jedna oferta wykonawcy</w:t>
      </w:r>
      <w:r w:rsidR="000A5A8B">
        <w:rPr>
          <w:shd w:val="clear" w:color="auto" w:fill="FFFFFF"/>
        </w:rPr>
        <w:t>: Primigenius Maciej Kabaciński, Mariusz Klonowski, Bartosz Kubacki, Łukasz Szymański Spółka Cywilna, ul. Szubińska 1, 86-005 Białe Błota; cena oferty: część nr 1 – 99 125,70 zł, część nr 2 – 37 884,00 zł.</w:t>
      </w:r>
      <w:r w:rsidR="00314A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14:paraId="48C4F5A4" w14:textId="77777777" w:rsidR="00EE37C0" w:rsidRDefault="00EE37C0" w:rsidP="0007182E">
      <w:pPr>
        <w:rPr>
          <w:rFonts w:asciiTheme="minorHAnsi" w:hAnsiTheme="minorHAnsi"/>
        </w:rPr>
      </w:pPr>
    </w:p>
    <w:p w14:paraId="47106E44" w14:textId="77777777" w:rsidR="00EE37C0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Beata Kmieć</w:t>
      </w:r>
    </w:p>
    <w:p w14:paraId="5C6310CD" w14:textId="77777777" w:rsidR="00EE37C0" w:rsidRPr="0007182E" w:rsidRDefault="00EE37C0" w:rsidP="0007182E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32E95"/>
    <w:rsid w:val="00035289"/>
    <w:rsid w:val="00043A47"/>
    <w:rsid w:val="0007089B"/>
    <w:rsid w:val="0007182E"/>
    <w:rsid w:val="00086BD7"/>
    <w:rsid w:val="000A1F76"/>
    <w:rsid w:val="000A5A8B"/>
    <w:rsid w:val="000F24F0"/>
    <w:rsid w:val="00130C89"/>
    <w:rsid w:val="0017653F"/>
    <w:rsid w:val="001A3485"/>
    <w:rsid w:val="001B13C2"/>
    <w:rsid w:val="001B5559"/>
    <w:rsid w:val="001E2844"/>
    <w:rsid w:val="00276B35"/>
    <w:rsid w:val="002C7A21"/>
    <w:rsid w:val="002D58C9"/>
    <w:rsid w:val="002F156C"/>
    <w:rsid w:val="00314AE9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54D05"/>
    <w:rsid w:val="00465FD2"/>
    <w:rsid w:val="004A56D4"/>
    <w:rsid w:val="004C6D92"/>
    <w:rsid w:val="004D0187"/>
    <w:rsid w:val="004F331A"/>
    <w:rsid w:val="00503F11"/>
    <w:rsid w:val="00507FA6"/>
    <w:rsid w:val="00522A8B"/>
    <w:rsid w:val="005521FC"/>
    <w:rsid w:val="005C5F26"/>
    <w:rsid w:val="005E24C1"/>
    <w:rsid w:val="00607C09"/>
    <w:rsid w:val="006378CE"/>
    <w:rsid w:val="006515FE"/>
    <w:rsid w:val="00653D57"/>
    <w:rsid w:val="00676DB2"/>
    <w:rsid w:val="00681344"/>
    <w:rsid w:val="006B469A"/>
    <w:rsid w:val="006B5700"/>
    <w:rsid w:val="006F3DBA"/>
    <w:rsid w:val="00720BB7"/>
    <w:rsid w:val="00742F32"/>
    <w:rsid w:val="00757EA2"/>
    <w:rsid w:val="00781133"/>
    <w:rsid w:val="00781B93"/>
    <w:rsid w:val="007A168F"/>
    <w:rsid w:val="007A6EF8"/>
    <w:rsid w:val="007F0A1C"/>
    <w:rsid w:val="008003F7"/>
    <w:rsid w:val="00885C67"/>
    <w:rsid w:val="008E43A6"/>
    <w:rsid w:val="009327A4"/>
    <w:rsid w:val="009341AF"/>
    <w:rsid w:val="00994CCA"/>
    <w:rsid w:val="009C076F"/>
    <w:rsid w:val="009C37EF"/>
    <w:rsid w:val="009C44C2"/>
    <w:rsid w:val="009F2B4A"/>
    <w:rsid w:val="009F42C6"/>
    <w:rsid w:val="00A201E0"/>
    <w:rsid w:val="00A24EDF"/>
    <w:rsid w:val="00A85FF5"/>
    <w:rsid w:val="00AB4433"/>
    <w:rsid w:val="00AF2C66"/>
    <w:rsid w:val="00B04E7B"/>
    <w:rsid w:val="00B120BD"/>
    <w:rsid w:val="00B43B48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8D3"/>
    <w:rsid w:val="00E23B03"/>
    <w:rsid w:val="00E27BE0"/>
    <w:rsid w:val="00E57E99"/>
    <w:rsid w:val="00EE37C0"/>
    <w:rsid w:val="00EF31E9"/>
    <w:rsid w:val="00EF3B81"/>
    <w:rsid w:val="00F46F37"/>
    <w:rsid w:val="00F50331"/>
    <w:rsid w:val="00F553FA"/>
    <w:rsid w:val="00F572B3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4107-B545-41CC-84A8-4608359E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4</cp:revision>
  <cp:lastPrinted>2018-04-23T11:08:00Z</cp:lastPrinted>
  <dcterms:created xsi:type="dcterms:W3CDTF">2020-04-01T12:33:00Z</dcterms:created>
  <dcterms:modified xsi:type="dcterms:W3CDTF">2020-04-01T12:43:00Z</dcterms:modified>
</cp:coreProperties>
</file>